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28" w:rsidRDefault="00160328" w:rsidP="00063AD7">
      <w:pPr>
        <w:pStyle w:val="1"/>
        <w:jc w:val="both"/>
        <w:rPr>
          <w:rFonts w:ascii="Simplified Arabic" w:hAnsi="Simplified Arabic" w:cs="Simplified Arabic" w:hint="cs"/>
          <w:sz w:val="28"/>
          <w:szCs w:val="28"/>
          <w:u w:val="none"/>
          <w:rtl/>
        </w:rPr>
      </w:pPr>
      <w:r>
        <w:rPr>
          <w:rFonts w:cs="Arial"/>
          <w:noProof/>
          <w:rtl/>
        </w:rPr>
        <w:drawing>
          <wp:inline distT="0" distB="0" distL="0" distR="0" wp14:anchorId="05B81479" wp14:editId="01F6080E">
            <wp:extent cx="6288656" cy="9615647"/>
            <wp:effectExtent l="0" t="0" r="0" b="5080"/>
            <wp:docPr id="2" name="صورة 2" descr="C:\Users\theater\Desktop\وصف المقر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eater\Desktop\وصف المقر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57" cy="961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Pr="00291AF6" w:rsidRDefault="00182552" w:rsidP="00063AD7">
      <w:pPr>
        <w:jc w:val="center"/>
        <w:rPr>
          <w:b/>
          <w:bCs/>
          <w:kern w:val="96"/>
          <w:sz w:val="56"/>
          <w:szCs w:val="56"/>
          <w:rtl/>
        </w:rPr>
      </w:pPr>
      <w:r w:rsidRPr="00291AF6">
        <w:rPr>
          <w:b/>
          <w:bCs/>
          <w:kern w:val="96"/>
          <w:sz w:val="56"/>
          <w:szCs w:val="56"/>
          <w:rtl/>
        </w:rPr>
        <w:t>ا</w:t>
      </w:r>
      <w:r w:rsidR="00063AD7">
        <w:rPr>
          <w:rFonts w:hint="cs"/>
          <w:b/>
          <w:bCs/>
          <w:kern w:val="96"/>
          <w:sz w:val="56"/>
          <w:szCs w:val="56"/>
          <w:rtl/>
        </w:rPr>
        <w:t>ستمارة وصف البرنامج الأكاديمي</w:t>
      </w:r>
      <w:r w:rsidR="00063AD7">
        <w:rPr>
          <w:b/>
          <w:bCs/>
          <w:kern w:val="96"/>
          <w:sz w:val="56"/>
          <w:szCs w:val="56"/>
          <w:rtl/>
        </w:rPr>
        <w:t xml:space="preserve"> </w:t>
      </w:r>
      <w:r w:rsidR="00063AD7">
        <w:rPr>
          <w:rFonts w:hint="cs"/>
          <w:b/>
          <w:bCs/>
          <w:kern w:val="96"/>
          <w:sz w:val="56"/>
          <w:szCs w:val="56"/>
          <w:rtl/>
        </w:rPr>
        <w:t>لل</w:t>
      </w:r>
      <w:r w:rsidRPr="00291AF6">
        <w:rPr>
          <w:b/>
          <w:bCs/>
          <w:kern w:val="96"/>
          <w:sz w:val="56"/>
          <w:szCs w:val="56"/>
          <w:rtl/>
        </w:rPr>
        <w:t xml:space="preserve">كليات </w:t>
      </w:r>
      <w:r w:rsidR="009C2C08">
        <w:rPr>
          <w:rFonts w:hint="cs"/>
          <w:b/>
          <w:bCs/>
          <w:kern w:val="96"/>
          <w:sz w:val="56"/>
          <w:szCs w:val="56"/>
          <w:rtl/>
        </w:rPr>
        <w:t>والمعاهد</w:t>
      </w:r>
    </w:p>
    <w:p w:rsidR="00182552" w:rsidRPr="00077102" w:rsidRDefault="00182552" w:rsidP="003E55DB">
      <w:pPr>
        <w:jc w:val="center"/>
        <w:rPr>
          <w:b/>
          <w:bCs/>
          <w:rtl/>
          <w:lang w:bidi="ar-IQ"/>
        </w:rPr>
      </w:pPr>
      <w:r w:rsidRPr="00291AF6">
        <w:rPr>
          <w:b/>
          <w:bCs/>
          <w:kern w:val="96"/>
          <w:sz w:val="56"/>
          <w:szCs w:val="56"/>
          <w:rtl/>
        </w:rPr>
        <w:t>للعام الدراسي</w:t>
      </w:r>
      <w:r>
        <w:rPr>
          <w:b/>
          <w:bCs/>
          <w:sz w:val="24"/>
          <w:szCs w:val="24"/>
          <w:rtl/>
          <w:lang w:bidi="ar-IQ"/>
        </w:rPr>
        <w:tab/>
      </w:r>
    </w:p>
    <w:p w:rsidR="00182552" w:rsidRPr="003315C4" w:rsidRDefault="009A07B9" w:rsidP="009A07B9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FF158B">
        <w:rPr>
          <w:rFonts w:ascii="Traditional Arabic" w:hAnsi="Traditional Arabic" w:hint="cs"/>
          <w:b/>
          <w:bCs/>
          <w:sz w:val="32"/>
          <w:szCs w:val="32"/>
          <w:rtl/>
        </w:rPr>
        <w:t xml:space="preserve"> بغداد</w:t>
      </w:r>
    </w:p>
    <w:p w:rsidR="00182552" w:rsidRPr="003315C4" w:rsidRDefault="009A07B9" w:rsidP="009A07B9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9C2C08">
        <w:rPr>
          <w:rFonts w:ascii="Traditional Arabic" w:hAnsi="Traditional Arabic" w:hint="cs"/>
          <w:b/>
          <w:bCs/>
          <w:sz w:val="32"/>
          <w:szCs w:val="32"/>
          <w:rtl/>
        </w:rPr>
        <w:t xml:space="preserve"> /المعهد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FF158B">
        <w:rPr>
          <w:rFonts w:ascii="Traditional Arabic" w:hAnsi="Traditional Arabic" w:hint="cs"/>
          <w:b/>
          <w:bCs/>
          <w:sz w:val="32"/>
          <w:szCs w:val="32"/>
          <w:rtl/>
        </w:rPr>
        <w:t>كلية الفنون الجميلة</w:t>
      </w:r>
    </w:p>
    <w:p w:rsidR="00182552" w:rsidRPr="003315C4" w:rsidRDefault="009C2C08" w:rsidP="009A07B9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القسم العلمي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</w:p>
    <w:p w:rsidR="00182552" w:rsidRPr="003315C4" w:rsidRDefault="00182552" w:rsidP="005F7D78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AC69AD">
        <w:rPr>
          <w:rFonts w:ascii="Traditional Arabic" w:hAnsi="Traditional Arabic" w:hint="cs"/>
          <w:b/>
          <w:bCs/>
          <w:sz w:val="32"/>
          <w:szCs w:val="32"/>
          <w:rtl/>
        </w:rPr>
        <w:t>1/9/20</w:t>
      </w:r>
      <w:r w:rsidR="005F7D78">
        <w:rPr>
          <w:rFonts w:ascii="Traditional Arabic" w:hAnsi="Traditional Arabic" w:hint="cs"/>
          <w:b/>
          <w:bCs/>
          <w:sz w:val="32"/>
          <w:szCs w:val="32"/>
          <w:rtl/>
        </w:rPr>
        <w:t>20</w:t>
      </w:r>
    </w:p>
    <w:p w:rsidR="009A07B9" w:rsidRDefault="009A07B9" w:rsidP="0018255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28"/>
          <w:szCs w:val="28"/>
          <w:rtl/>
        </w:rPr>
      </w:pPr>
    </w:p>
    <w:p w:rsidR="009A07B9" w:rsidRDefault="009A07B9" w:rsidP="0018255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Default="00182552" w:rsidP="00182552">
      <w:pPr>
        <w:rPr>
          <w:rFonts w:ascii="Traditional Arabic" w:hAnsi="Traditional Arabic"/>
          <w:b/>
          <w:bCs/>
          <w:sz w:val="32"/>
          <w:szCs w:val="3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F71046" w:rsidRPr="003C2E50" w:rsidTr="003C2E50">
        <w:tc>
          <w:tcPr>
            <w:tcW w:w="4878" w:type="dxa"/>
            <w:shd w:val="clear" w:color="auto" w:fill="auto"/>
          </w:tcPr>
          <w:p w:rsidR="00F71046" w:rsidRPr="003C2E50" w:rsidRDefault="00F71046" w:rsidP="00182552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التوقيع :</w:t>
            </w:r>
          </w:p>
        </w:tc>
        <w:tc>
          <w:tcPr>
            <w:tcW w:w="4878" w:type="dxa"/>
            <w:shd w:val="clear" w:color="auto" w:fill="auto"/>
          </w:tcPr>
          <w:p w:rsidR="00F71046" w:rsidRPr="003C2E50" w:rsidRDefault="00F71046" w:rsidP="00182552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التوقيع :</w:t>
            </w:r>
          </w:p>
        </w:tc>
      </w:tr>
      <w:tr w:rsidR="00F71046" w:rsidRPr="003C2E50" w:rsidTr="003C2E50">
        <w:tc>
          <w:tcPr>
            <w:tcW w:w="4878" w:type="dxa"/>
            <w:shd w:val="clear" w:color="auto" w:fill="auto"/>
          </w:tcPr>
          <w:p w:rsidR="00F71046" w:rsidRPr="003C2E50" w:rsidRDefault="00F71046" w:rsidP="00182552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اسم رئيس القسم :</w:t>
            </w:r>
            <w:proofErr w:type="spellStart"/>
            <w:r w:rsidR="00AC69AD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أ.م.د</w:t>
            </w:r>
            <w:proofErr w:type="spellEnd"/>
            <w:r w:rsidR="00AC69AD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. سهى طه سالم</w:t>
            </w:r>
          </w:p>
        </w:tc>
        <w:tc>
          <w:tcPr>
            <w:tcW w:w="4878" w:type="dxa"/>
            <w:shd w:val="clear" w:color="auto" w:fill="auto"/>
          </w:tcPr>
          <w:p w:rsidR="00F71046" w:rsidRPr="003C2E50" w:rsidRDefault="00F71046" w:rsidP="00F93D2C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اسم المعاون العلمي :</w:t>
            </w:r>
            <w:proofErr w:type="spellStart"/>
            <w:r w:rsidR="00AC69AD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أ.د</w:t>
            </w:r>
            <w:proofErr w:type="spellEnd"/>
            <w:r w:rsidR="00AC69AD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 xml:space="preserve">. </w:t>
            </w:r>
            <w:r w:rsidR="00F93D2C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رجاء السعدي</w:t>
            </w:r>
          </w:p>
        </w:tc>
      </w:tr>
      <w:tr w:rsidR="00F71046" w:rsidRPr="003C2E50" w:rsidTr="003C2E50">
        <w:tc>
          <w:tcPr>
            <w:tcW w:w="4878" w:type="dxa"/>
            <w:shd w:val="clear" w:color="auto" w:fill="auto"/>
          </w:tcPr>
          <w:p w:rsidR="00F71046" w:rsidRPr="003C2E50" w:rsidRDefault="00F71046" w:rsidP="00182552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التاريخ :</w:t>
            </w:r>
          </w:p>
        </w:tc>
        <w:tc>
          <w:tcPr>
            <w:tcW w:w="4878" w:type="dxa"/>
            <w:shd w:val="clear" w:color="auto" w:fill="auto"/>
          </w:tcPr>
          <w:p w:rsidR="00F71046" w:rsidRPr="003C2E50" w:rsidRDefault="00F71046" w:rsidP="00182552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التاريخ :</w:t>
            </w:r>
          </w:p>
        </w:tc>
      </w:tr>
    </w:tbl>
    <w:p w:rsidR="00F71046" w:rsidRDefault="00F71046" w:rsidP="00182552">
      <w:pPr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Pr="003315C4" w:rsidRDefault="00182552" w:rsidP="0018255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3315C4" w:rsidRDefault="00F71046" w:rsidP="0018255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شعبة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3315C4" w:rsidRDefault="00182552" w:rsidP="0018255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مدير </w:t>
      </w:r>
      <w:r w:rsidR="00F71046">
        <w:rPr>
          <w:rFonts w:ascii="Traditional Arabic" w:hAnsi="Traditional Arabic" w:hint="cs"/>
          <w:b/>
          <w:bCs/>
          <w:sz w:val="32"/>
          <w:szCs w:val="32"/>
          <w:rtl/>
        </w:rPr>
        <w:t>شعبة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3315C4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  <w:r w:rsidR="00AC69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="00AC69AD">
        <w:rPr>
          <w:rFonts w:ascii="Traditional Arabic" w:hAnsi="Traditional Arabic" w:hint="cs"/>
          <w:b/>
          <w:bCs/>
          <w:sz w:val="32"/>
          <w:szCs w:val="32"/>
          <w:rtl/>
        </w:rPr>
        <w:t>م.م</w:t>
      </w:r>
      <w:proofErr w:type="spellEnd"/>
      <w:r w:rsidR="00AC69AD">
        <w:rPr>
          <w:rFonts w:ascii="Traditional Arabic" w:hAnsi="Traditional Arabic" w:hint="cs"/>
          <w:b/>
          <w:bCs/>
          <w:sz w:val="32"/>
          <w:szCs w:val="32"/>
          <w:rtl/>
        </w:rPr>
        <w:t>. صادق كاظم عبد علي</w:t>
      </w:r>
    </w:p>
    <w:p w:rsidR="00182552" w:rsidRPr="00525490" w:rsidRDefault="00182552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>التاريخ     /     /</w:t>
      </w:r>
      <w:r w:rsidRPr="00525490">
        <w:rPr>
          <w:rFonts w:ascii="Traditional Arabic" w:hAnsi="Traditional Arabic"/>
          <w:b/>
          <w:bCs/>
          <w:sz w:val="28"/>
          <w:szCs w:val="28"/>
          <w:rtl/>
        </w:rPr>
        <w:t xml:space="preserve">                 </w:t>
      </w:r>
    </w:p>
    <w:p w:rsidR="00F71046" w:rsidRDefault="00182552" w:rsidP="00F71046">
      <w:pPr>
        <w:tabs>
          <w:tab w:val="left" w:pos="7275"/>
        </w:tabs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  <w:r w:rsidRPr="00525490">
        <w:rPr>
          <w:rFonts w:ascii="Traditional Arabic" w:hAnsi="Traditional Arabic"/>
          <w:b/>
          <w:bCs/>
          <w:sz w:val="28"/>
          <w:szCs w:val="28"/>
          <w:rtl/>
        </w:rPr>
        <w:t>التوقيع</w:t>
      </w:r>
      <w:r w:rsidR="00F71046">
        <w:rPr>
          <w:rFonts w:ascii="Traditional Arabic" w:hAnsi="Traditional Arabic"/>
          <w:b/>
          <w:bCs/>
          <w:sz w:val="28"/>
          <w:szCs w:val="28"/>
          <w:rtl/>
        </w:rPr>
        <w:tab/>
      </w:r>
    </w:p>
    <w:p w:rsidR="00182552" w:rsidRDefault="00F71046" w:rsidP="00F71046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 w:rsidRPr="00F71046">
        <w:rPr>
          <w:rFonts w:ascii="Traditional Arabic" w:hAnsi="Traditional Arabic" w:hint="cs"/>
          <w:b/>
          <w:bCs/>
          <w:sz w:val="36"/>
          <w:szCs w:val="36"/>
          <w:rtl/>
        </w:rPr>
        <w:t>مصادقة السيد العميد</w:t>
      </w:r>
    </w:p>
    <w:p w:rsidR="00F80574" w:rsidRDefault="00F80574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Pr="00E4594B" w:rsidRDefault="00F80574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</w:p>
    <w:p w:rsidR="00F80574" w:rsidRPr="003C2E50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 xml:space="preserve">وصف البرنامج الأكاديمي </w:t>
      </w: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1571C8">
        <w:trPr>
          <w:trHeight w:val="1120"/>
        </w:trPr>
        <w:tc>
          <w:tcPr>
            <w:tcW w:w="9720" w:type="dxa"/>
            <w:shd w:val="clear" w:color="auto" w:fill="auto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F80574" w:rsidRPr="00E4594B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E4594B" w:rsidRDefault="00F80574" w:rsidP="00E4594B">
            <w:pPr>
              <w:numPr>
                <w:ilvl w:val="0"/>
                <w:numId w:val="20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AC69AD" w:rsidRDefault="00AC69AD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وزارة التعليم العالي والبحث العلمي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/ جامعة بغداد/ كلية الفنون الجميلة .</w:t>
            </w:r>
          </w:p>
        </w:tc>
      </w:tr>
      <w:tr w:rsidR="00F80574" w:rsidRPr="00E4594B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E4594B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القسم ال</w:t>
            </w:r>
            <w:r w:rsidR="00955C4B">
              <w:rPr>
                <w:rFonts w:cs="Times New Roman" w:hint="cs"/>
                <w:sz w:val="28"/>
                <w:szCs w:val="28"/>
                <w:rtl/>
                <w:lang w:bidi="ar-IQ"/>
              </w:rPr>
              <w:t>علمي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E4594B" w:rsidRDefault="00AC69AD" w:rsidP="00E45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قسم الفنون المسرحية</w:t>
            </w:r>
          </w:p>
        </w:tc>
      </w:tr>
      <w:tr w:rsidR="00F80574" w:rsidRPr="00E4594B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E4594B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="00955C4B">
              <w:rPr>
                <w:rFonts w:cs="Times New Roman" w:hint="cs"/>
                <w:sz w:val="28"/>
                <w:szCs w:val="28"/>
                <w:rtl/>
                <w:lang w:bidi="ar-IQ"/>
              </w:rPr>
              <w:t>او المهني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AC69AD" w:rsidRDefault="00AC69AD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فن الاخراج</w:t>
            </w:r>
          </w:p>
        </w:tc>
      </w:tr>
      <w:tr w:rsidR="00F80574" w:rsidRPr="00E4594B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E4594B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AC69AD" w:rsidRDefault="00AC69AD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بكالوريوس فنون مسرحية</w:t>
            </w:r>
          </w:p>
        </w:tc>
      </w:tr>
      <w:tr w:rsidR="00F80574" w:rsidRPr="00E4594B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955C4B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="00955C4B">
              <w:rPr>
                <w:rFonts w:cs="Times New Roman" w:hint="cs"/>
                <w:sz w:val="28"/>
                <w:szCs w:val="28"/>
                <w:rtl/>
                <w:lang w:bidi="ar-IQ"/>
              </w:rPr>
              <w:t>:</w:t>
            </w:r>
          </w:p>
          <w:p w:rsidR="00F80574" w:rsidRPr="00E4594B" w:rsidRDefault="00955C4B" w:rsidP="00955C4B">
            <w:p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سنوي /مقررات/اخرى </w:t>
            </w:r>
            <w:r w:rsidR="00F8057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AC69AD" w:rsidRDefault="00AC69AD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F80574" w:rsidRPr="00E4594B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E4594B" w:rsidRDefault="003068D1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="00F8057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AC69AD" w:rsidRDefault="00AC69AD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نظام الوحدات</w:t>
            </w:r>
          </w:p>
        </w:tc>
      </w:tr>
      <w:tr w:rsidR="00F80574" w:rsidRPr="00E4594B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E4594B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20555A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AC69AD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AC69AD" w:rsidRDefault="00F80574" w:rsidP="00E4594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AC69AD" w:rsidRDefault="00AC69AD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2019-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2020</w:t>
            </w:r>
          </w:p>
        </w:tc>
      </w:tr>
      <w:tr w:rsidR="00F80574" w:rsidRPr="00AC69AD" w:rsidTr="001571C8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Pr="00AC69AD" w:rsidRDefault="00F80574" w:rsidP="00E4594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E5392D" w:rsidRPr="00AC69AD" w:rsidTr="001571C8">
        <w:trPr>
          <w:trHeight w:val="56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Default="00AC69AD" w:rsidP="00AC69A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تعليم الطالب أصول فن الإخراج المسرحي.</w:t>
            </w:r>
          </w:p>
          <w:p w:rsidR="00AC69AD" w:rsidRPr="00AC69AD" w:rsidRDefault="00AC69AD" w:rsidP="00AC69AD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E5392D" w:rsidRPr="00AC69AD" w:rsidTr="001571C8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C5FB3" w:rsidRPr="00AC69AD" w:rsidRDefault="003D537B" w:rsidP="00AC69A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تدريب الطلبة على طريقة الإخراج المسرحي.</w:t>
            </w:r>
          </w:p>
        </w:tc>
      </w:tr>
      <w:tr w:rsidR="00DC5FB3" w:rsidRPr="00AC69AD" w:rsidTr="001571C8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C5FB3" w:rsidRPr="00AC69AD" w:rsidRDefault="00134FDA" w:rsidP="00DC5FB3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3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تعليم الطلبة على أساليب فن الإخراج المسرحي عبر العصور</w:t>
            </w:r>
            <w:r w:rsidR="0013349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DC5FB3" w:rsidRPr="00AC69AD" w:rsidTr="001571C8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C5FB3" w:rsidRPr="00AC69AD" w:rsidRDefault="00DC5FB3" w:rsidP="00DC5FB3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DC5FB3" w:rsidRPr="00AC69AD" w:rsidTr="001571C8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C5FB3" w:rsidRPr="00AC69AD" w:rsidRDefault="00DC5FB3" w:rsidP="00DC5FB3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DC5FB3" w:rsidRPr="00AC69AD" w:rsidTr="001571C8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C5FB3" w:rsidRPr="00AC69AD" w:rsidRDefault="00DC5FB3" w:rsidP="00DC5FB3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955C4B" w:rsidRPr="00AC69AD" w:rsidRDefault="00955C4B" w:rsidP="00DC5FB3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955C4B" w:rsidRPr="00AC69AD" w:rsidRDefault="00955C4B" w:rsidP="00DC5FB3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F80574" w:rsidRPr="00AC69AD" w:rsidRDefault="00F80574" w:rsidP="00F80574"/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AC69AD" w:rsidTr="001571C8">
        <w:trPr>
          <w:trHeight w:val="653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numPr>
                <w:ilvl w:val="0"/>
                <w:numId w:val="20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مخرجات ا</w:t>
            </w:r>
            <w:r w:rsidR="009F7B4B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لبرنامج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AC69AD" w:rsidTr="001571C8">
        <w:trPr>
          <w:trHeight w:val="2490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3068D1" w:rsidP="00E4594B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أ-ا</w:t>
            </w:r>
            <w:r w:rsidR="009F7B4B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الاهداف المعرفية .</w:t>
            </w:r>
            <w:r w:rsidR="00F80574"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أ1-  </w:t>
            </w:r>
            <w:r w:rsidR="00133495">
              <w:rPr>
                <w:rFonts w:cs="Times New Roman" w:hint="cs"/>
                <w:sz w:val="28"/>
                <w:szCs w:val="28"/>
                <w:rtl/>
                <w:lang w:bidi="ar-IQ"/>
              </w:rPr>
              <w:t>التعرف على المبادئ الأساسية لفن الإخراج المسرحي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3349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</w:t>
            </w: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أ2-</w:t>
            </w:r>
            <w:r w:rsidR="0013349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العمل على تطبيق نظريات فن الإخراج المسرحي .</w:t>
            </w: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أ3- </w:t>
            </w:r>
            <w:r w:rsidR="0013349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تدريب الطلبة على آلي</w:t>
            </w:r>
            <w:r w:rsidR="00BB3C1E">
              <w:rPr>
                <w:rFonts w:cs="Times New Roman" w:hint="cs"/>
                <w:sz w:val="28"/>
                <w:szCs w:val="28"/>
                <w:rtl/>
                <w:lang w:bidi="ar-IQ"/>
              </w:rPr>
              <w:t>ا</w:t>
            </w:r>
            <w:r w:rsidR="00133495">
              <w:rPr>
                <w:rFonts w:cs="Times New Roman" w:hint="cs"/>
                <w:sz w:val="28"/>
                <w:szCs w:val="28"/>
                <w:rtl/>
                <w:lang w:bidi="ar-IQ"/>
              </w:rPr>
              <w:t>ت الإخراج على خشبة المسرح.</w:t>
            </w: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أ4-</w:t>
            </w: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أ5- </w:t>
            </w: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أ</w:t>
            </w:r>
            <w:r w:rsidR="003068D1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F80574" w:rsidRPr="00AC69AD" w:rsidTr="001571C8">
        <w:trPr>
          <w:trHeight w:val="1519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3068D1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-</w:t>
            </w:r>
            <w:r w:rsidR="009F7B4B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الاهداف </w:t>
            </w:r>
            <w:proofErr w:type="spellStart"/>
            <w:r w:rsidR="009F7B4B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="009F7B4B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الخاصة بالبرنامج :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AC69AD" w:rsidRDefault="003068D1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1</w:t>
            </w:r>
            <w:r w:rsidR="00F80574"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33495"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="0013349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مقدرة الطلبة على معرفة وتمييز أساليب الإخراج المسرحي.</w:t>
            </w:r>
          </w:p>
          <w:p w:rsidR="00F80574" w:rsidRPr="00AC69AD" w:rsidRDefault="003068D1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2</w:t>
            </w:r>
            <w:r w:rsidR="00F80574"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33495"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="00F80574"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33495">
              <w:rPr>
                <w:rFonts w:cs="Times New Roman" w:hint="cs"/>
                <w:sz w:val="28"/>
                <w:szCs w:val="28"/>
                <w:rtl/>
                <w:lang w:bidi="ar-IQ"/>
              </w:rPr>
              <w:t>تطبيق الطلبة على أساليب الإخراج المسرحي.</w:t>
            </w:r>
          </w:p>
          <w:p w:rsidR="00F80574" w:rsidRPr="00AC69AD" w:rsidRDefault="003068D1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3</w:t>
            </w:r>
            <w:r w:rsidR="00F80574"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-       </w:t>
            </w: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F80574" w:rsidRPr="00AC69AD" w:rsidTr="001571C8">
        <w:trPr>
          <w:trHeight w:val="423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AC69AD" w:rsidTr="001571C8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Default="00B00B77" w:rsidP="00B00B7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استخدام وسائل ايضاحية </w:t>
            </w:r>
            <w:r w:rsidR="00C9147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متنوعة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في التعلم.</w:t>
            </w:r>
          </w:p>
          <w:p w:rsidR="00B00B77" w:rsidRDefault="00B00B77" w:rsidP="00B00B7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استخدام </w:t>
            </w:r>
            <w:r w:rsidR="00C9147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السبورة الذكية لغرض التوضيح.</w:t>
            </w:r>
          </w:p>
          <w:p w:rsidR="00C91475" w:rsidRDefault="00C91475" w:rsidP="00B00B7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استخدام شاشة العرض الداتا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شو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80574" w:rsidRPr="00E5392D" w:rsidRDefault="00C91475" w:rsidP="00E539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اعتماد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احراءات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تطبيقية على خشبة المسرح.</w:t>
            </w:r>
          </w:p>
        </w:tc>
      </w:tr>
      <w:tr w:rsidR="00F80574" w:rsidRPr="00AC69AD" w:rsidTr="001571C8">
        <w:trPr>
          <w:trHeight w:val="400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AC69AD" w:rsidTr="001571C8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E5392D" w:rsidRDefault="00E5392D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E5392D" w:rsidRDefault="00E5392D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Pr="00AC69AD" w:rsidRDefault="00E5392D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عن طريق الاختبارات النظرية والعملية</w:t>
            </w:r>
          </w:p>
          <w:p w:rsidR="00D1550E" w:rsidRPr="00AC69AD" w:rsidRDefault="00D1550E" w:rsidP="00E5392D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E5392D" w:rsidRPr="00AC69AD" w:rsidTr="001571C8">
        <w:trPr>
          <w:trHeight w:val="1290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3068D1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ج-</w:t>
            </w:r>
            <w:r w:rsidR="009F7B4B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الوجدانية والقيمية :</w:t>
            </w: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ج1- </w:t>
            </w:r>
            <w:r w:rsidR="00E5392D">
              <w:rPr>
                <w:rFonts w:cs="Times New Roman" w:hint="cs"/>
                <w:sz w:val="28"/>
                <w:szCs w:val="28"/>
                <w:rtl/>
                <w:lang w:bidi="ar-IQ"/>
              </w:rPr>
              <w:t>غرس القيم الفنية والجمالية والتربوية لفن الإخراج المسرحي.</w:t>
            </w: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ج2-</w:t>
            </w:r>
            <w:r w:rsidR="00E5392D">
              <w:rPr>
                <w:rFonts w:cs="Times New Roman" w:hint="cs"/>
                <w:sz w:val="28"/>
                <w:szCs w:val="28"/>
                <w:rtl/>
                <w:lang w:bidi="ar-IQ"/>
              </w:rPr>
              <w:t>تعزيز إمكانية تميز أساليب الإخراج وتنوعها عند الطلبة</w:t>
            </w:r>
            <w:r w:rsidR="0008350B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80574" w:rsidRPr="00AC69AD" w:rsidRDefault="00F80574" w:rsidP="00E5392D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ج3-</w:t>
            </w:r>
            <w:r w:rsidR="00E5392D">
              <w:rPr>
                <w:rFonts w:cs="Times New Roman" w:hint="cs"/>
                <w:sz w:val="28"/>
                <w:szCs w:val="28"/>
                <w:rtl/>
                <w:lang w:bidi="ar-IQ"/>
              </w:rPr>
              <w:t>رفد السوق المحلي بالكوادر الفنية(المخرجين).</w:t>
            </w:r>
          </w:p>
        </w:tc>
      </w:tr>
      <w:tr w:rsidR="00F80574" w:rsidRPr="00AC69AD" w:rsidTr="001571C8">
        <w:trPr>
          <w:trHeight w:val="471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AC69AD" w:rsidTr="001571C8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5392D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E5392D" w:rsidRPr="00AC69AD" w:rsidRDefault="00E5392D" w:rsidP="00E5392D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عن طريق الاصغاء الى المحاضرات و جلسات النقاش والمشاركة الفعالة في المناقشات ، إضافة الى مشاهدة أساليب الإخراج المسرحي العالمي وتقديم العروض ومشاريع التخرج من لدن الطلبة.</w:t>
            </w: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F80574" w:rsidRPr="00AC69AD" w:rsidTr="001571C8">
        <w:trPr>
          <w:trHeight w:val="425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AC69AD" w:rsidTr="001571C8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Pr="00AC69AD" w:rsidRDefault="0008350B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معرفة تعزيز المادة النظرية والعملية عن طريق الاختبارات.</w:t>
            </w: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F80574" w:rsidRPr="00AC69AD" w:rsidRDefault="00F80574" w:rsidP="00F80574"/>
    <w:tbl>
      <w:tblPr>
        <w:bidiVisual/>
        <w:tblW w:w="965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800"/>
        <w:gridCol w:w="2160"/>
        <w:gridCol w:w="1980"/>
        <w:gridCol w:w="1980"/>
      </w:tblGrid>
      <w:tr w:rsidR="00F80574" w:rsidRPr="00AC69AD" w:rsidTr="00377BB5">
        <w:trPr>
          <w:trHeight w:val="2610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="003068D1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377BB5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="003068D1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3068D1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.</w:t>
            </w:r>
          </w:p>
          <w:p w:rsidR="00F80574" w:rsidRPr="00AC69AD" w:rsidRDefault="00F80574" w:rsidP="00E4594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د1-</w:t>
            </w:r>
            <w:r w:rsidR="00BE5EBE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تعلم أساليب الإخراج المسرحي.</w:t>
            </w:r>
          </w:p>
          <w:p w:rsidR="00F80574" w:rsidRPr="00AC69AD" w:rsidRDefault="00F80574" w:rsidP="00E4594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د2-</w:t>
            </w:r>
            <w:r w:rsidR="00BE5EBE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التعرف على نظريات الإخراج.</w:t>
            </w:r>
          </w:p>
          <w:p w:rsidR="00F80574" w:rsidRPr="00AC69AD" w:rsidRDefault="00F80574" w:rsidP="00E4594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د3-</w:t>
            </w:r>
            <w:r w:rsidR="00BE5EBE">
              <w:rPr>
                <w:rFonts w:cs="Times New Roman" w:hint="cs"/>
                <w:sz w:val="28"/>
                <w:szCs w:val="28"/>
                <w:rtl/>
                <w:lang w:bidi="ar-IQ"/>
              </w:rPr>
              <w:t>فهم آليات القيادة الاخراجية على خشبة المسرح.</w:t>
            </w: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د4-</w:t>
            </w:r>
            <w:r w:rsidR="00BE5EBE">
              <w:rPr>
                <w:rFonts w:cs="Times New Roman" w:hint="cs"/>
                <w:sz w:val="28"/>
                <w:szCs w:val="28"/>
                <w:rtl/>
                <w:lang w:bidi="ar-IQ"/>
              </w:rPr>
              <w:t>القدرة على التعامل مع عناصر والمبادئ الأساسية.</w:t>
            </w:r>
          </w:p>
        </w:tc>
      </w:tr>
      <w:tr w:rsidR="00F80574" w:rsidRPr="00AC69AD" w:rsidTr="00377BB5">
        <w:trPr>
          <w:trHeight w:val="475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74" w:rsidRPr="00AC69AD" w:rsidRDefault="00F80574" w:rsidP="00E4594B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F80574" w:rsidRPr="00AC69AD" w:rsidTr="00377BB5">
        <w:trPr>
          <w:trHeight w:val="624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BE5EBE" w:rsidRPr="00BE5EBE" w:rsidRDefault="00BE5EBE" w:rsidP="00BE5EBE">
            <w:pPr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BE5EBE">
              <w:rPr>
                <w:rFonts w:cs="Times New Roman"/>
                <w:sz w:val="28"/>
                <w:szCs w:val="28"/>
                <w:rtl/>
                <w:lang w:bidi="ar-IQ"/>
              </w:rPr>
              <w:t>عن طريق الاصغاء الى المحاضرات و جلسات النقاش والمشاركة الفعالة في المناقشات ، إضافة الى مشاهدة أساليب الإخراج المسرحي العالمي وتقديم العروض ومشاريع التخرج من لدن الطلبة.</w:t>
            </w: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F80574" w:rsidRPr="00AC69AD" w:rsidTr="00377BB5">
        <w:trPr>
          <w:trHeight w:val="479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74" w:rsidRPr="00AC69AD" w:rsidRDefault="00F80574" w:rsidP="00E4594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F80574" w:rsidRPr="00AC69AD" w:rsidTr="00377BB5">
        <w:trPr>
          <w:trHeight w:val="1771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  <w:p w:rsidR="00F80574" w:rsidRPr="00AC69AD" w:rsidRDefault="00F80574" w:rsidP="00F80574">
            <w:pPr>
              <w:rPr>
                <w:rFonts w:cs="Times New Roman"/>
                <w:sz w:val="28"/>
                <w:szCs w:val="28"/>
                <w:lang w:bidi="ar-IQ"/>
              </w:rPr>
            </w:pPr>
          </w:p>
          <w:p w:rsidR="00F80574" w:rsidRPr="00AC69AD" w:rsidRDefault="00BE5EBE" w:rsidP="00F80574">
            <w:pPr>
              <w:rPr>
                <w:rFonts w:cs="Times New Roman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الاختبارت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النظرية والعملية تكشف عن مدى تعزيز المادة لدى الطلبة.</w:t>
            </w:r>
            <w:r w:rsidR="00E40A43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377BB5" w:rsidRPr="00AC69AD" w:rsidTr="00377BB5">
        <w:trPr>
          <w:trHeight w:val="624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numPr>
                <w:ilvl w:val="0"/>
                <w:numId w:val="20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377BB5" w:rsidRPr="00AC69AD" w:rsidTr="00377BB5">
        <w:trPr>
          <w:trHeight w:val="86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AC69AD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AC69AD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 الدراسية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AC69AD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AC69AD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AC69AD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AC69AD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AC69AD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AC69AD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377BB5" w:rsidRPr="00AC69AD" w:rsidTr="00377BB5">
        <w:trPr>
          <w:trHeight w:val="68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AC69AD" w:rsidRDefault="00FB531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المرحلة الثانية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FB5314" w:rsidRDefault="00FB5314" w:rsidP="00E459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FB5314">
              <w:rPr>
                <w:rFonts w:cs="Times New Roman"/>
                <w:b/>
                <w:bCs/>
                <w:sz w:val="28"/>
                <w:szCs w:val="28"/>
                <w:lang w:bidi="ar-IQ"/>
              </w:rPr>
              <w:t>TH3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FB5314" w:rsidRDefault="00FB531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</w:rPr>
            </w:pPr>
            <w:r w:rsidRPr="00FB5314">
              <w:rPr>
                <w:rFonts w:cs="Times New Roman" w:hint="cs"/>
                <w:sz w:val="28"/>
                <w:szCs w:val="28"/>
                <w:rtl/>
              </w:rPr>
              <w:t>فن الاخراج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AC69AD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AC69AD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عملي</w:t>
            </w:r>
          </w:p>
        </w:tc>
      </w:tr>
      <w:tr w:rsidR="00377BB5" w:rsidRPr="00AC69AD" w:rsidTr="00377BB5">
        <w:trPr>
          <w:trHeight w:val="53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FB531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30 ساعة                      120 ساعة</w:t>
            </w:r>
          </w:p>
        </w:tc>
      </w:tr>
      <w:tr w:rsidR="00377BB5" w:rsidRPr="00AC69AD" w:rsidTr="00377BB5">
        <w:trPr>
          <w:trHeight w:val="42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377BB5" w:rsidRPr="00AC69AD" w:rsidTr="00377BB5">
        <w:trPr>
          <w:trHeight w:val="378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377BB5" w:rsidRPr="00AC69AD" w:rsidTr="00377BB5">
        <w:trPr>
          <w:trHeight w:val="26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377BB5" w:rsidRPr="00AC69AD" w:rsidTr="00377BB5">
        <w:trPr>
          <w:trHeight w:val="34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F80574" w:rsidRPr="00AC69AD" w:rsidRDefault="00F80574" w:rsidP="00F80574">
      <w:pPr>
        <w:rPr>
          <w:rtl/>
        </w:rPr>
      </w:pPr>
    </w:p>
    <w:p w:rsidR="00F80574" w:rsidRPr="00AC69AD" w:rsidRDefault="00F80574" w:rsidP="00F80574">
      <w:pPr>
        <w:rPr>
          <w:rtl/>
        </w:rPr>
      </w:pPr>
    </w:p>
    <w:p w:rsidR="00E94FF6" w:rsidRPr="00AC69AD" w:rsidRDefault="00E94FF6" w:rsidP="00F80574">
      <w:pPr>
        <w:rPr>
          <w:rtl/>
        </w:rPr>
      </w:pPr>
    </w:p>
    <w:p w:rsidR="00E94FF6" w:rsidRPr="00AC69AD" w:rsidRDefault="00E94FF6" w:rsidP="00F80574">
      <w:pPr>
        <w:rPr>
          <w:rtl/>
        </w:rPr>
      </w:pPr>
    </w:p>
    <w:p w:rsidR="00F80574" w:rsidRPr="00AC69AD" w:rsidRDefault="00F80574" w:rsidP="00F80574">
      <w:pPr>
        <w:rPr>
          <w:rtl/>
        </w:rPr>
      </w:pPr>
    </w:p>
    <w:p w:rsidR="00F80574" w:rsidRPr="00AC69AD" w:rsidRDefault="00F80574" w:rsidP="00F80574">
      <w:pPr>
        <w:rPr>
          <w:rtl/>
        </w:rPr>
      </w:pPr>
    </w:p>
    <w:p w:rsidR="00F80574" w:rsidRPr="00AC69AD" w:rsidRDefault="00F80574" w:rsidP="00F80574"/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AC69AD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numPr>
                <w:ilvl w:val="0"/>
                <w:numId w:val="20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AC69AD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F80574" w:rsidRPr="008056F2" w:rsidRDefault="00FB5314" w:rsidP="00E459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6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عن طريق العمل على تحديث المفردات لكل عام بنسبة 10 بالمئة ومتابعة سوق العمل في تحديث المفردات</w:t>
            </w:r>
          </w:p>
          <w:p w:rsidR="00F80574" w:rsidRPr="008056F2" w:rsidRDefault="00F80574" w:rsidP="00E459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  <w:tr w:rsidR="00F80574" w:rsidRPr="00AC69AD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D1550E">
            <w:pPr>
              <w:numPr>
                <w:ilvl w:val="0"/>
                <w:numId w:val="20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AC69AD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F80574" w:rsidRPr="008056F2" w:rsidRDefault="00FB5314" w:rsidP="00E459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6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اختبارات خاصة لكشف المواهب التمثيلية</w:t>
            </w:r>
          </w:p>
          <w:p w:rsidR="00F80574" w:rsidRPr="008056F2" w:rsidRDefault="00F80574" w:rsidP="00E459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  <w:tr w:rsidR="00F80574" w:rsidRPr="00AC69AD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numPr>
                <w:ilvl w:val="0"/>
                <w:numId w:val="20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AC69AD" w:rsidTr="00E94FF6">
        <w:trPr>
          <w:trHeight w:val="2595"/>
        </w:trPr>
        <w:tc>
          <w:tcPr>
            <w:tcW w:w="9720" w:type="dxa"/>
            <w:shd w:val="clear" w:color="auto" w:fill="auto"/>
            <w:vAlign w:val="center"/>
          </w:tcPr>
          <w:p w:rsidR="00F80574" w:rsidRPr="008056F2" w:rsidRDefault="00FB5314" w:rsidP="00E459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bidi="ar-IQ"/>
              </w:rPr>
            </w:pPr>
            <w:r w:rsidRPr="008056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الكتب المنهجية المقررة، مؤلفات وترجمات </w:t>
            </w:r>
            <w:proofErr w:type="spellStart"/>
            <w:r w:rsidRPr="008056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 w:rsidRPr="008056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سامي عبد الحميد ، مؤلفات ، </w:t>
            </w:r>
            <w:r w:rsidR="00A123A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123A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 w:rsidR="00A123A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 جعفر السعدي</w:t>
            </w:r>
            <w:r w:rsidR="008E13E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، </w:t>
            </w:r>
            <w:proofErr w:type="spellStart"/>
            <w:r w:rsidR="008E13E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 w:rsidR="008E13E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. جاسم العبودي </w:t>
            </w:r>
            <w:r w:rsidRPr="008056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وبعض الكتب المترجمة</w:t>
            </w:r>
            <w:r w:rsidR="008E13E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. </w:t>
            </w:r>
          </w:p>
        </w:tc>
      </w:tr>
    </w:tbl>
    <w:p w:rsidR="00F80574" w:rsidRPr="00AC69AD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AC69AD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AC69AD" w:rsidSect="005F733A">
          <w:footerReference w:type="default" r:id="rId10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111"/>
        <w:bidiVisual/>
        <w:tblW w:w="15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1530"/>
        <w:gridCol w:w="1440"/>
        <w:gridCol w:w="1710"/>
        <w:gridCol w:w="55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250"/>
      </w:tblGrid>
      <w:tr w:rsidR="000027BA" w:rsidRPr="00AC69AD" w:rsidTr="00C4180D">
        <w:trPr>
          <w:trHeight w:val="454"/>
        </w:trPr>
        <w:tc>
          <w:tcPr>
            <w:tcW w:w="15293" w:type="dxa"/>
            <w:gridSpan w:val="20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  <w:t>مخطط مهارات المنهج</w:t>
            </w:r>
          </w:p>
        </w:tc>
      </w:tr>
      <w:tr w:rsidR="000027BA" w:rsidRPr="00AC69AD" w:rsidTr="00C4180D">
        <w:trPr>
          <w:trHeight w:val="454"/>
        </w:trPr>
        <w:tc>
          <w:tcPr>
            <w:tcW w:w="15293" w:type="dxa"/>
            <w:gridSpan w:val="20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0027BA" w:rsidRPr="00AC69AD" w:rsidTr="00C4180D">
        <w:trPr>
          <w:trHeight w:val="454"/>
        </w:trPr>
        <w:tc>
          <w:tcPr>
            <w:tcW w:w="5931" w:type="dxa"/>
            <w:gridSpan w:val="4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2" w:type="dxa"/>
            <w:gridSpan w:val="16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0027BA" w:rsidRPr="00AC69AD" w:rsidTr="00C4180D">
        <w:trPr>
          <w:trHeight w:val="1304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  <w:t>أساسي</w:t>
            </w:r>
          </w:p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  <w:t>أم اختياري</w:t>
            </w:r>
          </w:p>
        </w:tc>
        <w:tc>
          <w:tcPr>
            <w:tcW w:w="2172" w:type="dxa"/>
            <w:gridSpan w:val="4"/>
            <w:shd w:val="clear" w:color="auto" w:fill="auto"/>
            <w:vAlign w:val="center"/>
          </w:tcPr>
          <w:p w:rsidR="009B68B5" w:rsidRPr="00AC69AD" w:rsidRDefault="00C4180D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C69AD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</w:rPr>
              <w:t>الاهداف المعرفية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9B68B5" w:rsidRPr="00AC69AD" w:rsidRDefault="00C4180D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C69AD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</w:rPr>
              <w:t xml:space="preserve">الاهداف </w:t>
            </w:r>
            <w:proofErr w:type="spellStart"/>
            <w:r w:rsidRPr="00AC69AD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</w:rPr>
              <w:t>المهاراتية</w:t>
            </w:r>
            <w:proofErr w:type="spellEnd"/>
            <w:r w:rsidRPr="00AC69AD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</w:rPr>
              <w:t xml:space="preserve"> الخاصة بالبرنامج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9B68B5" w:rsidRPr="00AC69AD" w:rsidRDefault="00C4180D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C69AD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</w:rPr>
              <w:t>الاهداف الوجدانية والقيمية</w:t>
            </w:r>
          </w:p>
        </w:tc>
        <w:tc>
          <w:tcPr>
            <w:tcW w:w="2870" w:type="dxa"/>
            <w:gridSpan w:val="4"/>
            <w:shd w:val="clear" w:color="auto" w:fill="auto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  <w:t>المهارات العامة وال</w:t>
            </w:r>
            <w:r w:rsidR="00C4180D" w:rsidRPr="00AC69AD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</w:rPr>
              <w:t>تأهيلية المنقولة</w:t>
            </w:r>
          </w:p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  <w:t>(المهارات الأخرى المتعلقة بقابلية التوظيف والتطور الشخصي</w:t>
            </w:r>
            <w:r w:rsidR="00C4180D" w:rsidRPr="00AC69AD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0027BA" w:rsidRPr="00AC69AD" w:rsidTr="00C4180D">
        <w:trPr>
          <w:trHeight w:val="349"/>
        </w:trPr>
        <w:tc>
          <w:tcPr>
            <w:tcW w:w="1251" w:type="dxa"/>
            <w:vMerge/>
            <w:shd w:val="clear" w:color="auto" w:fill="auto"/>
          </w:tcPr>
          <w:p w:rsidR="009B68B5" w:rsidRPr="00AC69AD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B68B5" w:rsidRPr="00AC69AD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B68B5" w:rsidRPr="00AC69AD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9B68B5" w:rsidRPr="00AC69AD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0027BA" w:rsidRPr="00AC69AD" w:rsidTr="00DE37BD">
        <w:trPr>
          <w:trHeight w:val="340"/>
        </w:trPr>
        <w:tc>
          <w:tcPr>
            <w:tcW w:w="1251" w:type="dxa"/>
            <w:vMerge w:val="restart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 xml:space="preserve">المرحلة </w:t>
            </w:r>
            <w:r w:rsidR="00A123A4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الثانية</w:t>
            </w:r>
          </w:p>
        </w:tc>
        <w:tc>
          <w:tcPr>
            <w:tcW w:w="1530" w:type="dxa"/>
            <w:shd w:val="clear" w:color="auto" w:fill="auto"/>
          </w:tcPr>
          <w:p w:rsidR="000027BA" w:rsidRPr="00FB5314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0027BA" w:rsidRPr="00FB5314" w:rsidRDefault="00A123A4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</w:rPr>
              <w:t>اساليب تمثيل</w:t>
            </w:r>
          </w:p>
        </w:tc>
        <w:tc>
          <w:tcPr>
            <w:tcW w:w="171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أ3</w:t>
            </w: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د3</w:t>
            </w:r>
          </w:p>
        </w:tc>
        <w:tc>
          <w:tcPr>
            <w:tcW w:w="125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0027BA" w:rsidRPr="00AC69AD" w:rsidTr="00C4180D">
        <w:trPr>
          <w:trHeight w:val="173"/>
        </w:trPr>
        <w:tc>
          <w:tcPr>
            <w:tcW w:w="1251" w:type="dxa"/>
            <w:vMerge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0027BA" w:rsidRPr="00AC69AD" w:rsidTr="00C4180D">
        <w:trPr>
          <w:trHeight w:val="340"/>
        </w:trPr>
        <w:tc>
          <w:tcPr>
            <w:tcW w:w="1251" w:type="dxa"/>
            <w:vMerge w:val="restart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0027BA" w:rsidRPr="00AC69AD" w:rsidTr="00C4180D">
        <w:trPr>
          <w:trHeight w:val="340"/>
        </w:trPr>
        <w:tc>
          <w:tcPr>
            <w:tcW w:w="1251" w:type="dxa"/>
            <w:vMerge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0027BA" w:rsidRPr="00AC69AD" w:rsidTr="00C4180D">
        <w:trPr>
          <w:trHeight w:val="340"/>
        </w:trPr>
        <w:tc>
          <w:tcPr>
            <w:tcW w:w="1251" w:type="dxa"/>
            <w:vMerge w:val="restart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0027BA" w:rsidRPr="00AC69AD" w:rsidTr="00C4180D">
        <w:trPr>
          <w:trHeight w:val="340"/>
        </w:trPr>
        <w:tc>
          <w:tcPr>
            <w:tcW w:w="1251" w:type="dxa"/>
            <w:vMerge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0027BA" w:rsidRPr="00AC69AD" w:rsidTr="00C4180D">
        <w:trPr>
          <w:trHeight w:val="323"/>
        </w:trPr>
        <w:tc>
          <w:tcPr>
            <w:tcW w:w="1251" w:type="dxa"/>
            <w:vMerge w:val="restart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0027BA" w:rsidRPr="00AC69AD" w:rsidTr="00C4180D">
        <w:trPr>
          <w:trHeight w:val="454"/>
        </w:trPr>
        <w:tc>
          <w:tcPr>
            <w:tcW w:w="1251" w:type="dxa"/>
            <w:vMerge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</w:tbl>
    <w:p w:rsidR="00F80574" w:rsidRPr="00AC69AD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rtl/>
          <w:lang w:val="en" w:bidi="ar-IQ"/>
        </w:rPr>
      </w:pPr>
    </w:p>
    <w:p w:rsidR="009B68B5" w:rsidRPr="00AC69AD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32"/>
          <w:szCs w:val="32"/>
          <w:rtl/>
        </w:rPr>
      </w:pPr>
    </w:p>
    <w:p w:rsidR="009B68B5" w:rsidRPr="00AC69AD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32"/>
          <w:szCs w:val="32"/>
          <w:rtl/>
        </w:rPr>
        <w:sectPr w:rsidR="009B68B5" w:rsidRPr="00AC69AD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:rsidR="00F80574" w:rsidRPr="00AC69AD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AC69AD">
        <w:rPr>
          <w:rFonts w:cs="Times New Roman"/>
          <w:b/>
          <w:bCs/>
          <w:sz w:val="32"/>
          <w:szCs w:val="32"/>
          <w:rtl/>
        </w:rPr>
        <w:t>ن</w:t>
      </w:r>
      <w:r w:rsidR="00F80574" w:rsidRPr="00AC69AD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Pr="00AC69AD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D355A3" w:rsidRPr="00AC69AD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AC69AD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AC69AD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AC69AD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sz w:val="32"/>
                <w:szCs w:val="32"/>
                <w:lang w:bidi="ar-IQ"/>
              </w:rPr>
            </w:pPr>
            <w:r w:rsidRPr="00AC69AD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AC69AD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التعلم </w:t>
            </w:r>
            <w:r w:rsidRPr="00AC69AD">
              <w:rPr>
                <w:rFonts w:ascii="Arial" w:hAnsi="Arial" w:cs="Arial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AC69AD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AC69A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AC69AD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AC69AD" w:rsidRDefault="000027B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وزارة التعليم العالي والبحث العلمي/جامعة بغداد-كلية الفنون الجميلة.</w:t>
            </w:r>
          </w:p>
        </w:tc>
      </w:tr>
      <w:tr w:rsidR="00807DE1" w:rsidRPr="00AC69A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AC69A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القسم ال</w:t>
            </w:r>
            <w:r w:rsidR="00B646D9"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علمي</w:t>
            </w: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AC69AD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0027BA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قسم الفنون المسرحية.</w:t>
            </w:r>
          </w:p>
        </w:tc>
      </w:tr>
      <w:tr w:rsidR="000027BA" w:rsidRPr="00AC69A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AC69A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AC69AD" w:rsidRDefault="00807DE1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</w:tc>
      </w:tr>
      <w:tr w:rsidR="00807DE1" w:rsidRPr="00AC69A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AC69A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AC69AD" w:rsidRDefault="000027B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</w:rPr>
              <w:t>أسبوعي</w:t>
            </w:r>
          </w:p>
        </w:tc>
      </w:tr>
      <w:tr w:rsidR="00807DE1" w:rsidRPr="00AC69A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AC69A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AC69AD" w:rsidRDefault="000027B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807DE1" w:rsidRPr="00AC69A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AC69A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AC69AD" w:rsidRDefault="000027B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30 نظري 120 علمي ،</w:t>
            </w:r>
          </w:p>
        </w:tc>
      </w:tr>
      <w:tr w:rsidR="00807DE1" w:rsidRPr="00AC69A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AC69AD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AC69AD" w:rsidRDefault="000027BA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2019- 2020</w:t>
            </w:r>
          </w:p>
        </w:tc>
      </w:tr>
      <w:tr w:rsidR="00807DE1" w:rsidRPr="00AC69AD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AC69AD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BB3C1E" w:rsidRPr="00AC69AD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B3C1E" w:rsidRDefault="00BB3C1E" w:rsidP="00BB3C1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تعليم الطالب </w:t>
            </w:r>
            <w:proofErr w:type="spellStart"/>
            <w:r w:rsidR="00985339">
              <w:rPr>
                <w:rFonts w:cs="Times New Roman" w:hint="cs"/>
                <w:sz w:val="28"/>
                <w:szCs w:val="28"/>
                <w:rtl/>
                <w:lang w:bidi="ar-IQ"/>
              </w:rPr>
              <w:t>الاسليب</w:t>
            </w:r>
            <w:proofErr w:type="spellEnd"/>
            <w:r w:rsidR="00985339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الاخراجية والتمثيلية والتقنية في المسرح.</w:t>
            </w:r>
          </w:p>
          <w:p w:rsidR="00BB3C1E" w:rsidRPr="00AC69AD" w:rsidRDefault="00BB3C1E" w:rsidP="00BB3C1E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BB3C1E" w:rsidRPr="00AC69AD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B3C1E" w:rsidRPr="00AC69AD" w:rsidRDefault="00BB3C1E" w:rsidP="00BB3C1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تدريب الطلبة على </w:t>
            </w:r>
            <w:r w:rsidR="00985339">
              <w:rPr>
                <w:rFonts w:cs="Times New Roman" w:hint="cs"/>
                <w:sz w:val="28"/>
                <w:szCs w:val="28"/>
                <w:rtl/>
                <w:lang w:bidi="ar-IQ"/>
              </w:rPr>
              <w:t>طرائق فن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الإخراج المسرحي.</w:t>
            </w:r>
          </w:p>
        </w:tc>
      </w:tr>
      <w:tr w:rsidR="00BB3C1E" w:rsidRPr="00AC69AD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B3C1E" w:rsidRPr="00AC69AD" w:rsidRDefault="00BB3C1E" w:rsidP="00BB3C1E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3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تعليم الطلبة على أساليب فن الإخراج المسرحي عبر العصور.</w:t>
            </w:r>
          </w:p>
        </w:tc>
      </w:tr>
    </w:tbl>
    <w:p w:rsidR="0020555A" w:rsidRPr="00AC69AD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AC69AD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المقرر</w:t>
            </w: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BB3C1E" w:rsidRPr="00AC69AD" w:rsidTr="00450F82">
        <w:trPr>
          <w:trHeight w:val="1692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أ- </w:t>
            </w:r>
            <w:r w:rsidR="00B86BB1"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الاهداف المعرفية</w:t>
            </w: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BB3C1E" w:rsidRPr="00BB3C1E" w:rsidRDefault="008A3F48" w:rsidP="00BB3C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أ1-</w:t>
            </w:r>
            <w:r w:rsidR="00BB3C1E">
              <w:rPr>
                <w:rtl/>
              </w:rPr>
              <w:t xml:space="preserve"> </w:t>
            </w:r>
            <w:r w:rsidR="00BB3C1E"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التعرف على المبادئ الأساسية </w:t>
            </w:r>
            <w:r w:rsidR="0098533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للفن بشكل عام والاساليب </w:t>
            </w:r>
            <w:r w:rsidR="00BB3C1E"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الإخراج</w:t>
            </w:r>
            <w:r w:rsidR="0098533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ية بشكل خاص</w:t>
            </w:r>
            <w:r w:rsidR="00BB3C1E"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.    </w:t>
            </w:r>
          </w:p>
          <w:p w:rsidR="00BB3C1E" w:rsidRPr="00BB3C1E" w:rsidRDefault="00BB3C1E" w:rsidP="00BB3C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أ2-  العمل على تطبيق </w:t>
            </w:r>
            <w:r w:rsidR="0098533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اساليب </w:t>
            </w: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فن الإخراج المسرحي .</w:t>
            </w:r>
          </w:p>
          <w:p w:rsidR="008A3F48" w:rsidRPr="00AC69AD" w:rsidRDefault="00BB3C1E" w:rsidP="00450F8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أ3-  تدريب الطلبة على آلي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</w:t>
            </w: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ت الإخراج على خشبة المسرح.</w:t>
            </w:r>
          </w:p>
        </w:tc>
      </w:tr>
      <w:tr w:rsidR="00BB3C1E" w:rsidRPr="00AC69AD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ب -  </w:t>
            </w:r>
            <w:r w:rsidR="00B86BB1"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الاهداف </w:t>
            </w:r>
            <w:proofErr w:type="spellStart"/>
            <w:r w:rsidR="00B86BB1"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="00B86BB1"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الخاصة بالمقرر</w:t>
            </w: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BB3C1E" w:rsidRPr="00BB3C1E" w:rsidRDefault="008A3F48" w:rsidP="00BB3C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ب1 </w:t>
            </w:r>
            <w:r w:rsidR="000027B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 w:rsidR="00BB3C1E"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1 – مقدرة الطلبة على معرفة وتمييز </w:t>
            </w:r>
            <w:r w:rsidR="0098533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الاساليب</w:t>
            </w:r>
            <w:r w:rsidR="00BB3C1E"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الإخراج</w:t>
            </w:r>
            <w:r w:rsidR="0098533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ية والتمثيلية في العرض</w:t>
            </w:r>
            <w:r w:rsidR="00BB3C1E"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المسرحي.</w:t>
            </w:r>
          </w:p>
          <w:p w:rsidR="00BB3C1E" w:rsidRPr="00BB3C1E" w:rsidRDefault="00BB3C1E" w:rsidP="00BB3C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ب 2 – تطبيق الطلبة على أساليب الإخراج المسرحي.</w:t>
            </w:r>
          </w:p>
          <w:p w:rsidR="008A3F48" w:rsidRPr="00AC69AD" w:rsidRDefault="00BB3C1E" w:rsidP="00BB3C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ب 3 -       </w:t>
            </w:r>
            <w:r w:rsidR="008A3F48"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8A3F48" w:rsidRPr="00AC69AD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AC69AD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BB3C1E" w:rsidRPr="00BB3C1E" w:rsidRDefault="00BB3C1E" w:rsidP="00450F8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:rsidR="00BB3C1E" w:rsidRPr="00BB3C1E" w:rsidRDefault="00BB3C1E" w:rsidP="00BB3C1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1-</w:t>
            </w: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ab/>
              <w:t>استخدام وسائل ايضاحية متنوعة في التعلم.</w:t>
            </w:r>
          </w:p>
          <w:p w:rsidR="00BB3C1E" w:rsidRPr="00BB3C1E" w:rsidRDefault="00BB3C1E" w:rsidP="00BB3C1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2-</w:t>
            </w: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ab/>
              <w:t>استخدام  السبورة الذكية لغرض التوضيح.</w:t>
            </w:r>
          </w:p>
          <w:p w:rsidR="00BB3C1E" w:rsidRPr="00BB3C1E" w:rsidRDefault="00BB3C1E" w:rsidP="00BB3C1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3-</w:t>
            </w: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ab/>
              <w:t xml:space="preserve">استخدام شاشة العرض الداتا </w:t>
            </w:r>
            <w:proofErr w:type="spellStart"/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شو</w:t>
            </w:r>
            <w:proofErr w:type="spellEnd"/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.</w:t>
            </w:r>
          </w:p>
          <w:p w:rsidR="008A3F48" w:rsidRPr="00BB3C1E" w:rsidRDefault="00BB3C1E" w:rsidP="00BB3C1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4-</w:t>
            </w: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ab/>
              <w:t xml:space="preserve">اعتماد </w:t>
            </w:r>
            <w:r w:rsidR="0098533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اجراءات</w:t>
            </w: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تطبيقية على خشبة المسرح.</w:t>
            </w:r>
          </w:p>
        </w:tc>
      </w:tr>
      <w:tr w:rsidR="008A3F48" w:rsidRPr="00AC69AD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AC69AD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8A3F48" w:rsidRPr="00AC69AD" w:rsidRDefault="00E81C51" w:rsidP="00450F8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الاختبارات </w:t>
            </w:r>
            <w:r w:rsidR="005E1E3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النظرية والعملية التي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تكشف عن مدى تعزيز المادة لدى الطلبة</w:t>
            </w:r>
          </w:p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8A3F48" w:rsidRPr="00AC69AD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ج- </w:t>
            </w:r>
            <w:r w:rsidR="00B86BB1"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BB3C1E" w:rsidRPr="00BB3C1E" w:rsidRDefault="00BB3C1E" w:rsidP="00BB3C1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ج1- غرس القيم الفنية والجمالية والتربوية لفن الإخراج المسرحي.</w:t>
            </w:r>
          </w:p>
          <w:p w:rsidR="00BB3C1E" w:rsidRPr="00BB3C1E" w:rsidRDefault="00BB3C1E" w:rsidP="00BB3C1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ج2-تعزيز إمكانية تميز أساليب الإخراج وتنوعها عند الطلبة.</w:t>
            </w:r>
          </w:p>
          <w:p w:rsidR="008A3F48" w:rsidRPr="00AC69AD" w:rsidRDefault="00BB3C1E" w:rsidP="00BB3C1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ج3-رفد السوق المحلي بالكوادر الفنية(المخرجين).</w:t>
            </w:r>
          </w:p>
        </w:tc>
      </w:tr>
      <w:tr w:rsidR="008A3F48" w:rsidRPr="00AC69AD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AC69AD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BB3C1E" w:rsidRPr="00BB3C1E" w:rsidRDefault="00BB3C1E" w:rsidP="00BB3C1E">
            <w:pP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عن طريق الاصغاء الى المحاضرات و جلسات النقاش والمشاركة الفعالة في المناقشات ، إضافة الى مشاهدة أساليب الإخراج المسرحي العالمي وتقديم العروض ومشاريع التخرج من لدن الطلبة.</w:t>
            </w:r>
          </w:p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8A3F48" w:rsidRPr="00AC69AD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AC69AD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8A3F48" w:rsidRPr="00AC69AD" w:rsidRDefault="00BB3C1E" w:rsidP="00450F82">
            <w:pP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معرفة تعزيز المادة النظرية والعملية عن طريق الاختبارات.</w:t>
            </w:r>
          </w:p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8A3F48" w:rsidRPr="00AC69AD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BB3C1E" w:rsidRPr="00BB3C1E" w:rsidRDefault="00BB3C1E" w:rsidP="00BB3C1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د1- تعلم </w:t>
            </w:r>
            <w:r w:rsidR="003F2ED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الاساليب</w:t>
            </w: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الإخراج المسرحي</w:t>
            </w:r>
            <w:r w:rsidR="003F2ED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ة </w:t>
            </w:r>
            <w:proofErr w:type="spellStart"/>
            <w:r w:rsidR="003F2ED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ومرجعياته</w:t>
            </w:r>
            <w:proofErr w:type="spellEnd"/>
            <w:r w:rsidR="003F2ED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التاريخية.</w:t>
            </w:r>
          </w:p>
          <w:p w:rsidR="00BB3C1E" w:rsidRPr="00BB3C1E" w:rsidRDefault="00BB3C1E" w:rsidP="00BB3C1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د2- التعرف على نظريات الإخراج.</w:t>
            </w:r>
          </w:p>
          <w:p w:rsidR="00BB3C1E" w:rsidRPr="00BB3C1E" w:rsidRDefault="00BB3C1E" w:rsidP="00BB3C1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د3-فهم آليات القيادة الاخراجية على خشبة المسرح.</w:t>
            </w:r>
          </w:p>
          <w:p w:rsidR="008A3F48" w:rsidRPr="00AC69AD" w:rsidRDefault="00BB3C1E" w:rsidP="00BB3C1E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د4-القدرة على التعامل مع عناصر والمبادئ الأساسية.</w:t>
            </w:r>
            <w:r w:rsidR="008A3F48"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1260"/>
        <w:gridCol w:w="2160"/>
        <w:gridCol w:w="2160"/>
        <w:gridCol w:w="1440"/>
        <w:gridCol w:w="1440"/>
      </w:tblGrid>
      <w:tr w:rsidR="007B21F5" w:rsidRPr="00AC69AD" w:rsidTr="003F3F42">
        <w:trPr>
          <w:trHeight w:val="841"/>
        </w:trPr>
        <w:tc>
          <w:tcPr>
            <w:tcW w:w="9490" w:type="dxa"/>
            <w:gridSpan w:val="6"/>
            <w:shd w:val="clear" w:color="auto" w:fill="auto"/>
            <w:vAlign w:val="center"/>
          </w:tcPr>
          <w:p w:rsidR="007B21F5" w:rsidRPr="00AC69AD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B21F5" w:rsidRPr="00AC69AD" w:rsidTr="003F3F42">
        <w:trPr>
          <w:trHeight w:val="907"/>
        </w:trPr>
        <w:tc>
          <w:tcPr>
            <w:tcW w:w="1030" w:type="dxa"/>
            <w:shd w:val="clear" w:color="auto" w:fill="auto"/>
            <w:vAlign w:val="center"/>
          </w:tcPr>
          <w:p w:rsidR="007B21F5" w:rsidRPr="00AC69A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AC69A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AC69A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AC69A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AC69A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AC69A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AC69AD" w:rsidTr="003F3F42">
        <w:trPr>
          <w:trHeight w:val="399"/>
        </w:trPr>
        <w:tc>
          <w:tcPr>
            <w:tcW w:w="1030" w:type="dxa"/>
            <w:shd w:val="clear" w:color="auto" w:fill="auto"/>
            <w:vAlign w:val="center"/>
          </w:tcPr>
          <w:p w:rsidR="007B21F5" w:rsidRPr="00AC69AD" w:rsidRDefault="00AA37E9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AC69AD" w:rsidRDefault="003F2ED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AC69AD" w:rsidRDefault="00243275" w:rsidP="0024327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قدرة </w:t>
            </w:r>
            <w:r w:rsidR="00AA37E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الطالب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لمعرفة ال</w:t>
            </w:r>
            <w:r w:rsidR="003F2ED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 w:rsidR="00AA37E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 w:rsidR="00AA37E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در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</w:t>
            </w:r>
            <w:r w:rsidR="00AA37E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س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AC69AD" w:rsidRDefault="00AA37E9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تعريف فن </w:t>
            </w:r>
            <w:r w:rsidR="003F2ED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التمثيل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AC69AD" w:rsidRDefault="00AA37E9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AC69AD" w:rsidRDefault="00AF4280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7B21F5" w:rsidRPr="00AC69AD" w:rsidTr="003F3F42">
        <w:trPr>
          <w:trHeight w:val="339"/>
        </w:trPr>
        <w:tc>
          <w:tcPr>
            <w:tcW w:w="1030" w:type="dxa"/>
            <w:shd w:val="clear" w:color="auto" w:fill="auto"/>
            <w:vAlign w:val="center"/>
          </w:tcPr>
          <w:p w:rsidR="007B21F5" w:rsidRPr="00AC69AD" w:rsidRDefault="00AA37E9" w:rsidP="00DB131F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AC69AD" w:rsidRDefault="00F627CC" w:rsidP="00DB131F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AC69AD" w:rsidRDefault="00243275" w:rsidP="00243275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F627CC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AC69AD" w:rsidRDefault="00CC277A" w:rsidP="00DB131F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طبيعة فن التمثيل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AC69AD" w:rsidRDefault="00AF4280" w:rsidP="00DB131F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AC69AD" w:rsidRDefault="00AF4280" w:rsidP="00DB131F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F4280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AF4280" w:rsidRPr="00AC69AD" w:rsidTr="003F3F42">
        <w:trPr>
          <w:trHeight w:val="320"/>
        </w:trPr>
        <w:tc>
          <w:tcPr>
            <w:tcW w:w="1030" w:type="dxa"/>
            <w:shd w:val="clear" w:color="auto" w:fill="auto"/>
            <w:vAlign w:val="center"/>
          </w:tcPr>
          <w:p w:rsidR="00AF4280" w:rsidRPr="00AC69AD" w:rsidRDefault="00AF4280" w:rsidP="00AF4280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4280" w:rsidRPr="00AC69AD" w:rsidRDefault="00CC277A" w:rsidP="00AF4280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F4280" w:rsidRPr="00AC69AD" w:rsidRDefault="00AF4280" w:rsidP="00AF4280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CC277A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F4280" w:rsidRPr="00AC69AD" w:rsidRDefault="00CC277A" w:rsidP="00AF4280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المتطلبات الاساسية لفن التمثيل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4280" w:rsidRPr="00AC69AD" w:rsidRDefault="00AF4280" w:rsidP="00AF428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4280" w:rsidRPr="00AC69AD" w:rsidRDefault="00AF4280" w:rsidP="00AF428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AF4280" w:rsidRPr="00AC69AD" w:rsidTr="003F3F42">
        <w:trPr>
          <w:trHeight w:val="331"/>
        </w:trPr>
        <w:tc>
          <w:tcPr>
            <w:tcW w:w="1030" w:type="dxa"/>
            <w:shd w:val="clear" w:color="auto" w:fill="auto"/>
            <w:vAlign w:val="center"/>
          </w:tcPr>
          <w:p w:rsidR="00AF4280" w:rsidRPr="00AC69AD" w:rsidRDefault="00AF4280" w:rsidP="00AF4280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4280" w:rsidRPr="00AC69AD" w:rsidRDefault="00CC277A" w:rsidP="00AF4280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F4280" w:rsidRPr="00AC69AD" w:rsidRDefault="00AF4280" w:rsidP="00AF428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CC277A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F4280" w:rsidRPr="00AC69AD" w:rsidRDefault="002F3DAD" w:rsidP="00AF4280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العملية الابداعية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4280" w:rsidRPr="00AC69AD" w:rsidRDefault="00AF4280" w:rsidP="00AF4280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4280" w:rsidRPr="00AC69AD" w:rsidRDefault="00AF4280" w:rsidP="00AF4280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F4280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3F3F42">
        <w:trPr>
          <w:trHeight w:val="340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2F3DAD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2F3D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2F3DAD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انظمة التمثيل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تدريبات على الاخراج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3F3F42">
        <w:trPr>
          <w:trHeight w:val="323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2F3DAD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2F3D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2F3DAD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الاسلوب في المسرح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F4280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2F3DAD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2F3D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2F3DAD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تعريف الاسلوب والطراز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2F3DAD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2F3D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2F3DAD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تقديم مشهد من المسرح العالمي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عملي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2F3DAD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2F3D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2F3DAD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الصيغ الاسلوبية </w:t>
            </w:r>
            <w:proofErr w:type="spellStart"/>
            <w:r w:rsidR="000D13F8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للانتاج</w:t>
            </w:r>
            <w:proofErr w:type="spellEnd"/>
            <w:r w:rsidR="000D13F8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0D13F8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الادرامي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0D13F8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2F3D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0D13F8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الانتاج </w:t>
            </w:r>
            <w:proofErr w:type="spellStart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التقديمي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عملي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0D13F8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2F3D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0D13F8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المؤثرات في اسلوب التمثيل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0D13F8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2F3D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0D13F8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الجوانب المادية لبناية المسرح والانتاج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امتحان </w:t>
            </w:r>
            <w:r w:rsidR="000D13F8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0D13F8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2F3D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0D13F8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استخدام وضعيات الجسم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تدريبات </w:t>
            </w:r>
            <w:r w:rsidR="000D13F8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عملية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امتحان </w:t>
            </w:r>
            <w:r w:rsidR="003F3F4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عملي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3F3F42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3F3F4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3F3F42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تطبيقات في درجة ونوع الحركة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اجراء اختبار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F4280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امتحان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عملي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3F3F42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3F3F4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3F3F42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الصيغ </w:t>
            </w:r>
            <w:proofErr w:type="spellStart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الطرازية</w:t>
            </w:r>
            <w:proofErr w:type="spellEnd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للانتاج</w:t>
            </w:r>
            <w:proofErr w:type="spellEnd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الادرامي</w:t>
            </w:r>
            <w:proofErr w:type="spellEnd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السادس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3F3F42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3F3F4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3F3F42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الاسلوب التمثيلي للتمثيل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السابع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3F3F42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3F3F4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3F3F42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اشهر المذاهب المسرحية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F4280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الثامن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0D39EC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3F3F4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0D39EC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الاسلوب الطبيعي والواقعي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التاسع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0D39EC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3F3F4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0D39EC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الاسلوب الرمزي واللامعقول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العشرون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E13E5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3F3F4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0D39EC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الدراما الجادة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F4280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الواحد والعشرون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E13E5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3F3F4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0D39EC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الدراما </w:t>
            </w:r>
            <w:proofErr w:type="spellStart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الاتراجيديا</w:t>
            </w:r>
            <w:proofErr w:type="spellEnd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الحديثة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الثاني والعشرون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E13E5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3F3F4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0D39EC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الميلو دراما الحديثة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الثالث والعشرون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E13E5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3F3F4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0D39EC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الكوميديا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F4280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الرابع والعشرون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E13E5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</w:t>
            </w:r>
            <w:r w:rsidR="003F3F4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0D39EC" w:rsidP="00AA15D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الاسلوب التمثيلي </w:t>
            </w:r>
            <w:proofErr w:type="spellStart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والتقديمي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الخامس والعشرون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E13E5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قدرة الطالب لمعرفة </w:t>
            </w:r>
            <w:proofErr w:type="spellStart"/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الوضوع</w:t>
            </w:r>
            <w:proofErr w:type="spellEnd"/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E13E5" w:rsidP="00AA15D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الاسلوب </w:t>
            </w:r>
            <w:proofErr w:type="spellStart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التقديمي</w:t>
            </w:r>
            <w:proofErr w:type="spellEnd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(الكلاسيكية الاغريقية)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السادس والعشرون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E13E5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قدرة الطالب لمعرفة </w:t>
            </w:r>
            <w:proofErr w:type="spellStart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الوضوع</w:t>
            </w:r>
            <w:proofErr w:type="spellEnd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E13E5" w:rsidP="00AA15D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الدراما </w:t>
            </w:r>
            <w:proofErr w:type="spellStart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الرمانيكية</w:t>
            </w:r>
            <w:proofErr w:type="spellEnd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للقرن التاسع العشر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F4280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السابع والعشرون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E13E5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قدرة الطالب لمعرفة </w:t>
            </w:r>
            <w:proofErr w:type="spellStart"/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الوضوع</w:t>
            </w:r>
            <w:proofErr w:type="spellEnd"/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E13E5" w:rsidP="00AA15D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الكوميديا الاغريقية القديمة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امتحان </w:t>
            </w:r>
            <w:r w:rsidR="008E13E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عملي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الثامن والعشرون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E13E5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قدرة الطالب لمعرفة </w:t>
            </w:r>
            <w:proofErr w:type="spellStart"/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الوضوع</w:t>
            </w:r>
            <w:proofErr w:type="spellEnd"/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E13E5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الرمانتيكية</w:t>
            </w:r>
            <w:proofErr w:type="spellEnd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3F3F42">
        <w:trPr>
          <w:trHeight w:val="319"/>
        </w:trPr>
        <w:tc>
          <w:tcPr>
            <w:tcW w:w="103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التاسع والعشرون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E13E5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قدرة الطالب لمعرفة </w:t>
            </w:r>
            <w:proofErr w:type="spellStart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الوضوع</w:t>
            </w:r>
            <w:proofErr w:type="spellEnd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E13E5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الميلو دراما القرن التاسع عشر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عملي</w:t>
            </w:r>
          </w:p>
        </w:tc>
      </w:tr>
    </w:tbl>
    <w:p w:rsidR="00807DE1" w:rsidRPr="00AC69AD" w:rsidRDefault="00807DE1" w:rsidP="00807DE1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AC69AD" w:rsidTr="00221F1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Pr="00AC69AD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AC69AD" w:rsidTr="00221F1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:rsidR="00F80574" w:rsidRPr="00AC69AD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E819DB" w:rsidRDefault="008E13E5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اساليب التمثيل ترجمة </w:t>
            </w:r>
            <w:r w:rsidR="00E819DB" w:rsidRPr="00E819D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...</w:t>
            </w:r>
            <w:proofErr w:type="spellStart"/>
            <w:r w:rsidR="00E819DB" w:rsidRPr="00E819D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 w:rsidR="00E819DB" w:rsidRPr="00E819D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. سامي عبد الحميد</w:t>
            </w:r>
          </w:p>
        </w:tc>
      </w:tr>
      <w:tr w:rsidR="00F80574" w:rsidRPr="00AC69AD" w:rsidTr="00221F1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:rsidR="00F80574" w:rsidRPr="00AC69AD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E819DB" w:rsidRDefault="00E819DB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E819DB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أسس</w:t>
            </w:r>
            <w:r w:rsidRPr="00E819D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فن </w:t>
            </w:r>
            <w:r w:rsidRPr="00E819DB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الإخراج</w:t>
            </w:r>
            <w:r w:rsidRPr="00E819D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.... الكسندر دين</w:t>
            </w:r>
          </w:p>
        </w:tc>
      </w:tr>
      <w:tr w:rsidR="00F80574" w:rsidRPr="00AC69AD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F80574" w:rsidRPr="00AC69AD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Default="00E819DB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الاكاديمي</w:t>
            </w:r>
          </w:p>
          <w:p w:rsidR="00E819DB" w:rsidRPr="00E819DB" w:rsidRDefault="00E819DB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الخشبة</w:t>
            </w:r>
          </w:p>
        </w:tc>
      </w:tr>
      <w:tr w:rsidR="00221F12" w:rsidRPr="00AC69AD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221F12" w:rsidRPr="00AC69AD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221F12" w:rsidRPr="00AC69AD" w:rsidRDefault="00E819DB" w:rsidP="00DB131F">
            <w:pPr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مواقع الكترونية</w:t>
            </w:r>
          </w:p>
        </w:tc>
      </w:tr>
    </w:tbl>
    <w:p w:rsidR="00F80574" w:rsidRPr="00AC69AD" w:rsidRDefault="00F80574" w:rsidP="00F80574">
      <w:pPr>
        <w:rPr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AC69AD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AC69AD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221F12" w:rsidRPr="00AC69AD" w:rsidRDefault="00E819DB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من خلال استضافة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الأساتذة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والباحثين بالفنون المسرحية </w:t>
            </w:r>
            <w:proofErr w:type="spellStart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ومشاهدت</w:t>
            </w:r>
            <w:proofErr w:type="spellEnd"/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العروض المسرحية العالمية</w:t>
            </w:r>
          </w:p>
        </w:tc>
      </w:tr>
    </w:tbl>
    <w:p w:rsidR="001C1CD7" w:rsidRPr="00AC69AD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AC69AD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29" w:rsidRDefault="00296C29">
      <w:r>
        <w:separator/>
      </w:r>
    </w:p>
  </w:endnote>
  <w:endnote w:type="continuationSeparator" w:id="0">
    <w:p w:rsidR="00296C29" w:rsidRDefault="0029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F93D2C" w:rsidRPr="00F93D2C">
            <w:rPr>
              <w:rFonts w:ascii="Cambria" w:hAnsi="Cambria" w:cs="Times New Roman"/>
              <w:b/>
              <w:bCs/>
              <w:noProof/>
              <w:rtl/>
              <w:lang w:val="ar-SA"/>
            </w:rPr>
            <w:t>10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807DE1" w:rsidRPr="00807DE1" w:rsidRDefault="00807DE1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29" w:rsidRDefault="00296C29">
      <w:r>
        <w:separator/>
      </w:r>
    </w:p>
  </w:footnote>
  <w:footnote w:type="continuationSeparator" w:id="0">
    <w:p w:rsidR="00296C29" w:rsidRDefault="0029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0F3"/>
    <w:multiLevelType w:val="hybridMultilevel"/>
    <w:tmpl w:val="71263480"/>
    <w:lvl w:ilvl="0" w:tplc="4F7EE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110C48"/>
    <w:multiLevelType w:val="hybridMultilevel"/>
    <w:tmpl w:val="03261110"/>
    <w:lvl w:ilvl="0" w:tplc="A4085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9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2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6"/>
  </w:num>
  <w:num w:numId="4">
    <w:abstractNumId w:val="8"/>
  </w:num>
  <w:num w:numId="5">
    <w:abstractNumId w:val="10"/>
  </w:num>
  <w:num w:numId="6">
    <w:abstractNumId w:val="26"/>
  </w:num>
  <w:num w:numId="7">
    <w:abstractNumId w:val="28"/>
  </w:num>
  <w:num w:numId="8">
    <w:abstractNumId w:val="25"/>
  </w:num>
  <w:num w:numId="9">
    <w:abstractNumId w:val="27"/>
  </w:num>
  <w:num w:numId="10">
    <w:abstractNumId w:val="13"/>
  </w:num>
  <w:num w:numId="11">
    <w:abstractNumId w:val="12"/>
  </w:num>
  <w:num w:numId="12">
    <w:abstractNumId w:val="1"/>
  </w:num>
  <w:num w:numId="13">
    <w:abstractNumId w:val="32"/>
  </w:num>
  <w:num w:numId="14">
    <w:abstractNumId w:val="38"/>
  </w:num>
  <w:num w:numId="15">
    <w:abstractNumId w:val="4"/>
  </w:num>
  <w:num w:numId="16">
    <w:abstractNumId w:val="24"/>
  </w:num>
  <w:num w:numId="17">
    <w:abstractNumId w:val="19"/>
  </w:num>
  <w:num w:numId="18">
    <w:abstractNumId w:val="35"/>
  </w:num>
  <w:num w:numId="19">
    <w:abstractNumId w:val="21"/>
  </w:num>
  <w:num w:numId="20">
    <w:abstractNumId w:val="7"/>
  </w:num>
  <w:num w:numId="21">
    <w:abstractNumId w:val="34"/>
  </w:num>
  <w:num w:numId="22">
    <w:abstractNumId w:val="22"/>
  </w:num>
  <w:num w:numId="23">
    <w:abstractNumId w:val="14"/>
  </w:num>
  <w:num w:numId="24">
    <w:abstractNumId w:val="31"/>
  </w:num>
  <w:num w:numId="25">
    <w:abstractNumId w:val="3"/>
  </w:num>
  <w:num w:numId="26">
    <w:abstractNumId w:val="30"/>
  </w:num>
  <w:num w:numId="27">
    <w:abstractNumId w:val="17"/>
  </w:num>
  <w:num w:numId="28">
    <w:abstractNumId w:val="29"/>
  </w:num>
  <w:num w:numId="29">
    <w:abstractNumId w:val="23"/>
  </w:num>
  <w:num w:numId="30">
    <w:abstractNumId w:val="11"/>
  </w:num>
  <w:num w:numId="31">
    <w:abstractNumId w:val="20"/>
  </w:num>
  <w:num w:numId="32">
    <w:abstractNumId w:val="33"/>
  </w:num>
  <w:num w:numId="33">
    <w:abstractNumId w:val="6"/>
  </w:num>
  <w:num w:numId="34">
    <w:abstractNumId w:val="15"/>
  </w:num>
  <w:num w:numId="35">
    <w:abstractNumId w:val="9"/>
  </w:num>
  <w:num w:numId="36">
    <w:abstractNumId w:val="2"/>
  </w:num>
  <w:num w:numId="37">
    <w:abstractNumId w:val="36"/>
  </w:num>
  <w:num w:numId="38">
    <w:abstractNumId w:val="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27BA"/>
    <w:rsid w:val="00005774"/>
    <w:rsid w:val="00007B9F"/>
    <w:rsid w:val="000126BA"/>
    <w:rsid w:val="000428A6"/>
    <w:rsid w:val="00056F46"/>
    <w:rsid w:val="00063AD7"/>
    <w:rsid w:val="00070BE9"/>
    <w:rsid w:val="0008002F"/>
    <w:rsid w:val="0008350B"/>
    <w:rsid w:val="00090A55"/>
    <w:rsid w:val="000A1C7A"/>
    <w:rsid w:val="000A67F9"/>
    <w:rsid w:val="000A69B4"/>
    <w:rsid w:val="000B4430"/>
    <w:rsid w:val="000C4C3C"/>
    <w:rsid w:val="000D13F8"/>
    <w:rsid w:val="000D39EC"/>
    <w:rsid w:val="000E19A2"/>
    <w:rsid w:val="000E4A47"/>
    <w:rsid w:val="000E58E3"/>
    <w:rsid w:val="000F2476"/>
    <w:rsid w:val="000F3655"/>
    <w:rsid w:val="000F5F6D"/>
    <w:rsid w:val="00104BF3"/>
    <w:rsid w:val="0010580A"/>
    <w:rsid w:val="001141F6"/>
    <w:rsid w:val="001143EB"/>
    <w:rsid w:val="001304F3"/>
    <w:rsid w:val="00133495"/>
    <w:rsid w:val="00134FDA"/>
    <w:rsid w:val="0014600C"/>
    <w:rsid w:val="0015696E"/>
    <w:rsid w:val="001571C8"/>
    <w:rsid w:val="00160328"/>
    <w:rsid w:val="00182552"/>
    <w:rsid w:val="001B0307"/>
    <w:rsid w:val="001C1CD7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43275"/>
    <w:rsid w:val="00252655"/>
    <w:rsid w:val="00275116"/>
    <w:rsid w:val="00285875"/>
    <w:rsid w:val="00296C29"/>
    <w:rsid w:val="00297E64"/>
    <w:rsid w:val="002B28B2"/>
    <w:rsid w:val="002D2398"/>
    <w:rsid w:val="002F032D"/>
    <w:rsid w:val="002F1537"/>
    <w:rsid w:val="002F3DAD"/>
    <w:rsid w:val="00305509"/>
    <w:rsid w:val="0030567D"/>
    <w:rsid w:val="003068D1"/>
    <w:rsid w:val="00307798"/>
    <w:rsid w:val="003132A6"/>
    <w:rsid w:val="00327FCC"/>
    <w:rsid w:val="0034068F"/>
    <w:rsid w:val="00372012"/>
    <w:rsid w:val="00377BB5"/>
    <w:rsid w:val="00391BA9"/>
    <w:rsid w:val="003A16B8"/>
    <w:rsid w:val="003A3412"/>
    <w:rsid w:val="003A6895"/>
    <w:rsid w:val="003B31E2"/>
    <w:rsid w:val="003C2E50"/>
    <w:rsid w:val="003C56DD"/>
    <w:rsid w:val="003D4EAF"/>
    <w:rsid w:val="003D537B"/>
    <w:rsid w:val="003D742A"/>
    <w:rsid w:val="003D7925"/>
    <w:rsid w:val="003E04B9"/>
    <w:rsid w:val="003E179B"/>
    <w:rsid w:val="003E55DB"/>
    <w:rsid w:val="003F2ED5"/>
    <w:rsid w:val="003F3F42"/>
    <w:rsid w:val="003F6248"/>
    <w:rsid w:val="00406DC6"/>
    <w:rsid w:val="004361D7"/>
    <w:rsid w:val="00450F82"/>
    <w:rsid w:val="00455221"/>
    <w:rsid w:val="004559C0"/>
    <w:rsid w:val="004662C5"/>
    <w:rsid w:val="0048407D"/>
    <w:rsid w:val="004A4634"/>
    <w:rsid w:val="004A4C2B"/>
    <w:rsid w:val="004A6A6D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411C5"/>
    <w:rsid w:val="0054521A"/>
    <w:rsid w:val="00581B3C"/>
    <w:rsid w:val="005827E2"/>
    <w:rsid w:val="00584D07"/>
    <w:rsid w:val="00584DA6"/>
    <w:rsid w:val="00595034"/>
    <w:rsid w:val="005B6A7F"/>
    <w:rsid w:val="005C050F"/>
    <w:rsid w:val="005C71F0"/>
    <w:rsid w:val="005D644B"/>
    <w:rsid w:val="005D69BE"/>
    <w:rsid w:val="005E1E39"/>
    <w:rsid w:val="005F733A"/>
    <w:rsid w:val="005F7D78"/>
    <w:rsid w:val="0060297B"/>
    <w:rsid w:val="006031F2"/>
    <w:rsid w:val="00606B47"/>
    <w:rsid w:val="00607EDC"/>
    <w:rsid w:val="006101CA"/>
    <w:rsid w:val="006120D9"/>
    <w:rsid w:val="00624259"/>
    <w:rsid w:val="00627034"/>
    <w:rsid w:val="006279D6"/>
    <w:rsid w:val="006315D0"/>
    <w:rsid w:val="006377B6"/>
    <w:rsid w:val="00637C8B"/>
    <w:rsid w:val="0065521B"/>
    <w:rsid w:val="00655286"/>
    <w:rsid w:val="00671EDD"/>
    <w:rsid w:val="00677895"/>
    <w:rsid w:val="006D4F39"/>
    <w:rsid w:val="00702C43"/>
    <w:rsid w:val="0075633E"/>
    <w:rsid w:val="007645B4"/>
    <w:rsid w:val="007716A6"/>
    <w:rsid w:val="0078752C"/>
    <w:rsid w:val="0079031B"/>
    <w:rsid w:val="007A0353"/>
    <w:rsid w:val="007A7C20"/>
    <w:rsid w:val="007B0B99"/>
    <w:rsid w:val="007B21F5"/>
    <w:rsid w:val="007B292F"/>
    <w:rsid w:val="007F319C"/>
    <w:rsid w:val="008056F2"/>
    <w:rsid w:val="00807DE1"/>
    <w:rsid w:val="008467A5"/>
    <w:rsid w:val="00863CA1"/>
    <w:rsid w:val="00867A6A"/>
    <w:rsid w:val="00867FFC"/>
    <w:rsid w:val="00873B99"/>
    <w:rsid w:val="0088070E"/>
    <w:rsid w:val="008A3F48"/>
    <w:rsid w:val="008A5D43"/>
    <w:rsid w:val="008B1371"/>
    <w:rsid w:val="008B2E37"/>
    <w:rsid w:val="008C3854"/>
    <w:rsid w:val="008E13E5"/>
    <w:rsid w:val="008E27DA"/>
    <w:rsid w:val="008F3E7F"/>
    <w:rsid w:val="00902FDF"/>
    <w:rsid w:val="00925B10"/>
    <w:rsid w:val="00955C4B"/>
    <w:rsid w:val="00967B24"/>
    <w:rsid w:val="0098449B"/>
    <w:rsid w:val="00985339"/>
    <w:rsid w:val="0098755F"/>
    <w:rsid w:val="00994949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3A4"/>
    <w:rsid w:val="00A12DBC"/>
    <w:rsid w:val="00A2126F"/>
    <w:rsid w:val="00A30E4D"/>
    <w:rsid w:val="00A32E9F"/>
    <w:rsid w:val="00A658DD"/>
    <w:rsid w:val="00A676A4"/>
    <w:rsid w:val="00A717B0"/>
    <w:rsid w:val="00A85288"/>
    <w:rsid w:val="00AA15D3"/>
    <w:rsid w:val="00AA37E9"/>
    <w:rsid w:val="00AB2B0D"/>
    <w:rsid w:val="00AB71A5"/>
    <w:rsid w:val="00AC69AD"/>
    <w:rsid w:val="00AD37EA"/>
    <w:rsid w:val="00AD4058"/>
    <w:rsid w:val="00AF4280"/>
    <w:rsid w:val="00B00B77"/>
    <w:rsid w:val="00B04671"/>
    <w:rsid w:val="00B15F45"/>
    <w:rsid w:val="00B32265"/>
    <w:rsid w:val="00B412FE"/>
    <w:rsid w:val="00B5102D"/>
    <w:rsid w:val="00B521B7"/>
    <w:rsid w:val="00B646D9"/>
    <w:rsid w:val="00B727AD"/>
    <w:rsid w:val="00B86BB1"/>
    <w:rsid w:val="00BB3C1E"/>
    <w:rsid w:val="00BC76C0"/>
    <w:rsid w:val="00BE5EBE"/>
    <w:rsid w:val="00C038CD"/>
    <w:rsid w:val="00C342BC"/>
    <w:rsid w:val="00C370D1"/>
    <w:rsid w:val="00C4180D"/>
    <w:rsid w:val="00C758B3"/>
    <w:rsid w:val="00C838F4"/>
    <w:rsid w:val="00C83DB3"/>
    <w:rsid w:val="00C85B2D"/>
    <w:rsid w:val="00C90C62"/>
    <w:rsid w:val="00C91475"/>
    <w:rsid w:val="00CA2091"/>
    <w:rsid w:val="00CA40AC"/>
    <w:rsid w:val="00CB130B"/>
    <w:rsid w:val="00CB4F0E"/>
    <w:rsid w:val="00CB5AF6"/>
    <w:rsid w:val="00CC277A"/>
    <w:rsid w:val="00CC7B3E"/>
    <w:rsid w:val="00CD3FC9"/>
    <w:rsid w:val="00CE36D3"/>
    <w:rsid w:val="00CF6708"/>
    <w:rsid w:val="00D037FD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2EBE"/>
    <w:rsid w:val="00DB131F"/>
    <w:rsid w:val="00DC5FB3"/>
    <w:rsid w:val="00DE37BD"/>
    <w:rsid w:val="00E16AFC"/>
    <w:rsid w:val="00E17DF2"/>
    <w:rsid w:val="00E2684E"/>
    <w:rsid w:val="00E40A43"/>
    <w:rsid w:val="00E4594B"/>
    <w:rsid w:val="00E5392D"/>
    <w:rsid w:val="00E61516"/>
    <w:rsid w:val="00E734E3"/>
    <w:rsid w:val="00E7597F"/>
    <w:rsid w:val="00E819DB"/>
    <w:rsid w:val="00E81C0D"/>
    <w:rsid w:val="00E81C51"/>
    <w:rsid w:val="00E94EBF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3010C"/>
    <w:rsid w:val="00F352D5"/>
    <w:rsid w:val="00F550BE"/>
    <w:rsid w:val="00F627CC"/>
    <w:rsid w:val="00F64168"/>
    <w:rsid w:val="00F71046"/>
    <w:rsid w:val="00F713F2"/>
    <w:rsid w:val="00F745F2"/>
    <w:rsid w:val="00F80574"/>
    <w:rsid w:val="00F87100"/>
    <w:rsid w:val="00F900AB"/>
    <w:rsid w:val="00F93D2C"/>
    <w:rsid w:val="00FB5314"/>
    <w:rsid w:val="00FB6A6F"/>
    <w:rsid w:val="00FC2D99"/>
    <w:rsid w:val="00FC6241"/>
    <w:rsid w:val="00FE028F"/>
    <w:rsid w:val="00FE4D20"/>
    <w:rsid w:val="00FF0724"/>
    <w:rsid w:val="00F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CFEF-F7A1-4E33-83B1-AB53C908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1551</Words>
  <Characters>8845</Characters>
  <Application>Microsoft Office Word</Application>
  <DocSecurity>0</DocSecurity>
  <Lines>73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المستقبل للحاسبات - سنجار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theater</cp:lastModifiedBy>
  <cp:revision>2</cp:revision>
  <cp:lastPrinted>2019-12-29T08:00:00Z</cp:lastPrinted>
  <dcterms:created xsi:type="dcterms:W3CDTF">2021-10-27T19:04:00Z</dcterms:created>
  <dcterms:modified xsi:type="dcterms:W3CDTF">2021-10-27T19:04:00Z</dcterms:modified>
</cp:coreProperties>
</file>