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14" w:rsidRDefault="00F77F14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  <w:rtl/>
        </w:rPr>
      </w:pPr>
      <w:r>
        <w:rPr>
          <w:rFonts w:ascii="Simplified Arabic" w:hAnsi="Simplified Arabic" w:cs="Simplified Arabic" w:hint="cs"/>
          <w:sz w:val="28"/>
          <w:szCs w:val="28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683.25pt">
            <v:imagedata r:id="rId8" o:title="2018-2019"/>
          </v:shape>
        </w:pict>
      </w:r>
      <w:r w:rsidR="00236F0D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</w:p>
    <w:p w:rsidR="00063AD7" w:rsidRDefault="00063AD7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bookmarkStart w:id="0" w:name="_GoBack"/>
      <w:bookmarkEnd w:id="0"/>
      <w:r>
        <w:rPr>
          <w:rFonts w:ascii="Simplified Arabic" w:hAnsi="Simplified Arabic" w:cs="Simplified Arabic"/>
          <w:sz w:val="28"/>
          <w:szCs w:val="28"/>
          <w:u w:val="none"/>
          <w:rtl/>
        </w:rPr>
        <w:lastRenderedPageBreak/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Default="00063AD7" w:rsidP="009C2C08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:rsidR="00063AD7" w:rsidRDefault="00063AD7" w:rsidP="00063AD7">
      <w:pPr>
        <w:rPr>
          <w:sz w:val="16"/>
          <w:szCs w:val="16"/>
          <w:rtl/>
        </w:rPr>
      </w:pPr>
    </w:p>
    <w:p w:rsidR="00182552" w:rsidRDefault="00182552" w:rsidP="00182552">
      <w:pPr>
        <w:rPr>
          <w:rtl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Default="00182552" w:rsidP="00182552">
      <w:pPr>
        <w:rPr>
          <w:rtl/>
          <w:lang w:bidi="ar-IQ"/>
        </w:rPr>
      </w:pPr>
    </w:p>
    <w:p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 xml:space="preserve">كليات </w:t>
      </w:r>
      <w:r w:rsidR="009C2C08">
        <w:rPr>
          <w:rFonts w:hint="cs"/>
          <w:b/>
          <w:bCs/>
          <w:kern w:val="96"/>
          <w:sz w:val="56"/>
          <w:szCs w:val="56"/>
          <w:rtl/>
        </w:rPr>
        <w:t>والمعاهد</w:t>
      </w:r>
    </w:p>
    <w:p w:rsidR="00182552" w:rsidRPr="00077102" w:rsidRDefault="00182552" w:rsidP="003E55DB">
      <w:pPr>
        <w:jc w:val="center"/>
        <w:rPr>
          <w:b/>
          <w:bCs/>
          <w:rtl/>
          <w:lang w:bidi="ar-IQ"/>
        </w:rPr>
      </w:pPr>
      <w:r w:rsidRPr="00291AF6">
        <w:rPr>
          <w:b/>
          <w:bCs/>
          <w:kern w:val="96"/>
          <w:sz w:val="56"/>
          <w:szCs w:val="56"/>
          <w:rtl/>
        </w:rPr>
        <w:t>للعام الدراسي</w:t>
      </w:r>
      <w:r>
        <w:rPr>
          <w:b/>
          <w:bCs/>
          <w:sz w:val="24"/>
          <w:szCs w:val="24"/>
          <w:rtl/>
          <w:lang w:bidi="ar-IQ"/>
        </w:rPr>
        <w:tab/>
      </w:r>
    </w:p>
    <w:p w:rsidR="00182552" w:rsidRPr="003315C4" w:rsidRDefault="009A07B9" w:rsidP="009A07B9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FF158B">
        <w:rPr>
          <w:rFonts w:ascii="Traditional Arabic" w:hAnsi="Traditional Arabic" w:hint="cs"/>
          <w:b/>
          <w:bCs/>
          <w:sz w:val="32"/>
          <w:szCs w:val="32"/>
          <w:rtl/>
        </w:rPr>
        <w:t xml:space="preserve"> بغداد</w:t>
      </w:r>
    </w:p>
    <w:p w:rsidR="00182552" w:rsidRPr="003315C4" w:rsidRDefault="009A07B9" w:rsidP="009A07B9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9C2C08">
        <w:rPr>
          <w:rFonts w:ascii="Traditional Arabic" w:hAnsi="Traditional Arabic" w:hint="cs"/>
          <w:b/>
          <w:bCs/>
          <w:sz w:val="32"/>
          <w:szCs w:val="32"/>
          <w:rtl/>
        </w:rPr>
        <w:t xml:space="preserve"> /المعهد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FF158B">
        <w:rPr>
          <w:rFonts w:ascii="Traditional Arabic" w:hAnsi="Traditional Arabic" w:hint="cs"/>
          <w:b/>
          <w:bCs/>
          <w:sz w:val="32"/>
          <w:szCs w:val="32"/>
          <w:rtl/>
        </w:rPr>
        <w:t>كلية الفنون الجميلة</w:t>
      </w:r>
    </w:p>
    <w:p w:rsidR="00182552" w:rsidRPr="003315C4" w:rsidRDefault="009C2C08" w:rsidP="009A07B9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القسم العلمي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38594C">
        <w:rPr>
          <w:rFonts w:ascii="Traditional Arabic" w:hAnsi="Traditional Arabic" w:hint="cs"/>
          <w:b/>
          <w:bCs/>
          <w:sz w:val="32"/>
          <w:szCs w:val="32"/>
          <w:rtl/>
        </w:rPr>
        <w:t>الفنون المسرحية</w:t>
      </w:r>
    </w:p>
    <w:p w:rsidR="00182552" w:rsidRPr="003315C4" w:rsidRDefault="00182552" w:rsidP="00FC387C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FC387C">
        <w:rPr>
          <w:rFonts w:ascii="Traditional Arabic" w:hAnsi="Traditional Arabic" w:hint="cs"/>
          <w:b/>
          <w:bCs/>
          <w:sz w:val="32"/>
          <w:szCs w:val="32"/>
          <w:rtl/>
        </w:rPr>
        <w:t>1/3</w:t>
      </w:r>
      <w:r w:rsidR="00AC69AD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FC387C">
        <w:rPr>
          <w:rFonts w:ascii="Traditional Arabic" w:hAnsi="Traditional Arabic" w:hint="cs"/>
          <w:b/>
          <w:bCs/>
          <w:sz w:val="32"/>
          <w:szCs w:val="32"/>
          <w:rtl/>
        </w:rPr>
        <w:t>202</w:t>
      </w:r>
      <w:r w:rsidR="00A925C8">
        <w:rPr>
          <w:rFonts w:ascii="Traditional Arabic" w:hAnsi="Traditional Arabic" w:hint="cs"/>
          <w:b/>
          <w:bCs/>
          <w:sz w:val="32"/>
          <w:szCs w:val="32"/>
          <w:rtl/>
        </w:rPr>
        <w:t>0</w:t>
      </w:r>
    </w:p>
    <w:p w:rsidR="009A07B9" w:rsidRDefault="009A07B9" w:rsidP="0018255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28"/>
          <w:szCs w:val="28"/>
          <w:rtl/>
        </w:rPr>
      </w:pPr>
    </w:p>
    <w:p w:rsidR="009A07B9" w:rsidRDefault="009A07B9" w:rsidP="0018255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Default="00182552" w:rsidP="00182552">
      <w:pPr>
        <w:rPr>
          <w:rFonts w:ascii="Traditional Arabic" w:hAnsi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F71046" w:rsidRPr="003C2E50" w:rsidTr="003C2E50"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</w:p>
        </w:tc>
      </w:tr>
      <w:tr w:rsidR="00F71046" w:rsidRPr="003C2E50" w:rsidTr="003C2E50"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اسم رئيس القسم :</w:t>
            </w:r>
          </w:p>
        </w:tc>
        <w:tc>
          <w:tcPr>
            <w:tcW w:w="4878" w:type="dxa"/>
            <w:shd w:val="clear" w:color="auto" w:fill="auto"/>
          </w:tcPr>
          <w:p w:rsidR="00F71046" w:rsidRPr="003C2E50" w:rsidRDefault="00F71046" w:rsidP="00F93D2C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اسم المعاون العلمي :</w:t>
            </w:r>
          </w:p>
        </w:tc>
      </w:tr>
      <w:tr w:rsidR="00F71046" w:rsidRPr="003C2E50" w:rsidTr="003C2E50"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  <w:tc>
          <w:tcPr>
            <w:tcW w:w="4878" w:type="dxa"/>
            <w:shd w:val="clear" w:color="auto" w:fill="auto"/>
          </w:tcPr>
          <w:p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</w:p>
        </w:tc>
      </w:tr>
    </w:tbl>
    <w:p w:rsidR="00F71046" w:rsidRDefault="00F71046" w:rsidP="00182552">
      <w:pPr>
        <w:rPr>
          <w:rFonts w:ascii="Traditional Arabic" w:hAnsi="Traditional Arabic"/>
          <w:b/>
          <w:bCs/>
          <w:sz w:val="32"/>
          <w:szCs w:val="32"/>
          <w:rtl/>
        </w:rPr>
      </w:pPr>
    </w:p>
    <w:p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182552" w:rsidRPr="003315C4" w:rsidRDefault="00182552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3315C4" w:rsidRDefault="00F71046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3315C4" w:rsidRDefault="00182552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</w:t>
      </w:r>
      <w:r w:rsidR="00F71046"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  <w:r w:rsidR="00AC69AD">
        <w:rPr>
          <w:rFonts w:ascii="Traditional Arabic" w:hAnsi="Traditional Arabic" w:hint="cs"/>
          <w:b/>
          <w:bCs/>
          <w:sz w:val="32"/>
          <w:szCs w:val="32"/>
          <w:rtl/>
        </w:rPr>
        <w:t xml:space="preserve"> م.م. صادق كاظم عبد علي</w:t>
      </w:r>
    </w:p>
    <w:p w:rsidR="00182552" w:rsidRPr="00525490" w:rsidRDefault="00182552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التاريخ     /     /</w:t>
      </w:r>
      <w:r w:rsidRPr="00525490">
        <w:rPr>
          <w:rFonts w:ascii="Traditional Arabic" w:hAnsi="Traditional Arabic"/>
          <w:b/>
          <w:bCs/>
          <w:sz w:val="28"/>
          <w:szCs w:val="28"/>
          <w:rtl/>
        </w:rPr>
        <w:t xml:space="preserve">                 </w:t>
      </w:r>
    </w:p>
    <w:p w:rsidR="00F71046" w:rsidRDefault="00182552" w:rsidP="00F71046">
      <w:pPr>
        <w:tabs>
          <w:tab w:val="left" w:pos="7275"/>
        </w:tabs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  <w:r w:rsidR="00F71046">
        <w:rPr>
          <w:rFonts w:ascii="Traditional Arabic" w:hAnsi="Traditional Arabic"/>
          <w:b/>
          <w:bCs/>
          <w:sz w:val="28"/>
          <w:szCs w:val="28"/>
          <w:rtl/>
        </w:rPr>
        <w:tab/>
      </w:r>
    </w:p>
    <w:p w:rsidR="00182552" w:rsidRDefault="00F71046" w:rsidP="00F71046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 w:rsidRPr="00F71046">
        <w:rPr>
          <w:rFonts w:ascii="Traditional Arabic" w:hAnsi="Traditional Arabic" w:hint="cs"/>
          <w:b/>
          <w:bCs/>
          <w:sz w:val="36"/>
          <w:szCs w:val="36"/>
          <w:rtl/>
        </w:rPr>
        <w:t>مصادقة السيد العميد</w:t>
      </w:r>
    </w:p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Pr="00E4594B" w:rsidRDefault="00F80574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</w:p>
    <w:p w:rsidR="00F80574" w:rsidRPr="003C2E50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1571C8">
        <w:trPr>
          <w:trHeight w:val="1120"/>
        </w:trPr>
        <w:tc>
          <w:tcPr>
            <w:tcW w:w="9720" w:type="dxa"/>
            <w:shd w:val="clear" w:color="auto" w:fill="auto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/ جامعة بغداد/ كلية الفنون الجميلة .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القسم ال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E4594B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قسم الفنون المسرحية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او المهني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FC387C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اللياقة المسرحية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بكالوريوس فنون مسرحية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955C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:</w:t>
            </w:r>
          </w:p>
          <w:p w:rsidR="00F80574" w:rsidRPr="00E4594B" w:rsidRDefault="00955C4B" w:rsidP="00955C4B">
            <w:p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سنوي /مقررات/اخرى 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3068D1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AC69AD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نظام الوحدات</w:t>
            </w:r>
          </w:p>
        </w:tc>
      </w:tr>
      <w:tr w:rsidR="00F80574" w:rsidRPr="00E4594B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20555A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AC69AD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F80574" w:rsidRPr="00AC69AD" w:rsidRDefault="00FC387C" w:rsidP="00E573F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20</w:t>
            </w:r>
            <w:r w:rsidR="00E573F3">
              <w:rPr>
                <w:rFonts w:cs="Times New Roman" w:hint="cs"/>
                <w:sz w:val="28"/>
                <w:szCs w:val="28"/>
                <w:rtl/>
                <w:lang w:bidi="ar-IQ"/>
              </w:rPr>
              <w:t>18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/20</w:t>
            </w:r>
            <w:r w:rsidR="00E573F3">
              <w:rPr>
                <w:rFonts w:cs="Times New Roman" w:hint="cs"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F80574" w:rsidRPr="00AC69AD" w:rsidTr="001571C8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E5392D" w:rsidRPr="00AC69AD" w:rsidTr="001571C8">
        <w:trPr>
          <w:trHeight w:val="56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Default="00AC69AD" w:rsidP="00FC387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تعليم الطالب أصول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اللياقة المسرحية وعملها على المسرح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AC69AD" w:rsidRPr="00AC69AD" w:rsidRDefault="00AC69AD" w:rsidP="00AC69AD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E5392D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3D537B" w:rsidP="00FC387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تدريب الطلبة على طريقة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التعلم الحركي على خشبة المسرح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C5FB3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134FDA" w:rsidP="00FC387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3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تعليم الطلبة على أساليب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الحركية واهميتها للممثل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C5FB3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DC5FB3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DC5FB3" w:rsidRPr="00AC69AD" w:rsidTr="001571C8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DC5FB3" w:rsidRPr="00AC69AD" w:rsidRDefault="00DC5FB3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55C4B" w:rsidRPr="00AC69AD" w:rsidRDefault="00955C4B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955C4B" w:rsidRPr="00AC69AD" w:rsidRDefault="00955C4B" w:rsidP="00DC5FB3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Pr="00AC69AD" w:rsidRDefault="00F80574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AC69AD" w:rsidTr="001571C8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مخرجات ا</w:t>
            </w:r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لبرنامج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AC69AD" w:rsidTr="001571C8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3068D1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أ-ا</w:t>
            </w:r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الاهداف المعرفية .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AC69AD" w:rsidRDefault="00F80574" w:rsidP="00FC387C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التعرف على المبادئ الأساسية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لحركة الممثل على خشبة المسرح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:rsidR="00F80574" w:rsidRPr="00AC69AD" w:rsidRDefault="00F80574" w:rsidP="00FC387C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العمل على تطبيق نظريات فن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التمثيل واهميتها في عمل جسد الممثل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F80574" w:rsidRPr="00AC69AD" w:rsidRDefault="00F80574" w:rsidP="00FC387C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تدريب الطلبة على آلي</w:t>
            </w:r>
            <w:r w:rsidR="00BB3C1E">
              <w:rPr>
                <w:rFonts w:cs="Times New Roman" w:hint="cs"/>
                <w:sz w:val="28"/>
                <w:szCs w:val="28"/>
                <w:rtl/>
                <w:lang w:bidi="ar-IQ"/>
              </w:rPr>
              <w:t>ا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ت ا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لحركة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على خشبة المسرح.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AC69AD" w:rsidTr="001571C8">
        <w:trPr>
          <w:trHeight w:val="1519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المهاراتية الخاصة بالبرنامج :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AC69AD" w:rsidRDefault="003068D1" w:rsidP="00FC387C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33495"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مقدرة الطلبة على معرفة وتمييز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أنواع الحركات واهميتها على خشبة المسرح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AC69AD" w:rsidRDefault="003068D1" w:rsidP="00FC387C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33495"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تطبيق الطلبة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الحركة على خشبة المسرح</w:t>
            </w:r>
            <w:r w:rsidR="00133495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AC69AD" w:rsidRDefault="003068D1" w:rsidP="00E4594B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AC69AD" w:rsidTr="001571C8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AC69AD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Default="00B00B77" w:rsidP="00B00B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وسائل ايضاحية </w:t>
            </w:r>
            <w:r w:rsidR="00C9147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متنوعة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في التعلم.</w:t>
            </w:r>
          </w:p>
          <w:p w:rsidR="00B00B77" w:rsidRDefault="00B00B77" w:rsidP="00B00B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</w:t>
            </w:r>
            <w:r w:rsidR="00C9147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السبورة الذكية لغرض التوضيح.</w:t>
            </w:r>
          </w:p>
          <w:p w:rsidR="00C91475" w:rsidRDefault="00C91475" w:rsidP="00B00B7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استخدام شاشة العرض الداتا شو.</w:t>
            </w:r>
          </w:p>
          <w:p w:rsidR="00F80574" w:rsidRPr="00E5392D" w:rsidRDefault="00C91475" w:rsidP="00E5392D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اعتماد احراءات تطبيقية على خشبة المسرح.</w:t>
            </w:r>
          </w:p>
        </w:tc>
      </w:tr>
      <w:tr w:rsidR="00F80574" w:rsidRPr="00AC69AD" w:rsidTr="001571C8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AC69AD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E5392D" w:rsidRDefault="00E5392D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E5392D" w:rsidRDefault="00E5392D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E5392D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عن طريق الاختبارات النظرية والعملية</w:t>
            </w:r>
          </w:p>
          <w:p w:rsidR="00D1550E" w:rsidRPr="00AC69AD" w:rsidRDefault="00D1550E" w:rsidP="00E5392D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E5392D" w:rsidRPr="00AC69AD" w:rsidTr="001571C8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3068D1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 w:rsidR="009F7B4B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الاهداف الوجدانية والقيمية :</w:t>
            </w:r>
          </w:p>
          <w:p w:rsidR="00F80574" w:rsidRPr="00AC69AD" w:rsidRDefault="00F80574" w:rsidP="00FC387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>غرس القيم الفنية والجمالية والتربوية لفن ا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لتمثيل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المسرحي.</w:t>
            </w:r>
          </w:p>
          <w:p w:rsidR="00F80574" w:rsidRPr="00AC69AD" w:rsidRDefault="00F80574" w:rsidP="00FC387C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تعزيز إمكانية تميز أساليب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الحركات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وتنوعها عند الطلبة</w:t>
            </w:r>
            <w:r w:rsidR="0008350B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AC69AD" w:rsidRDefault="00F80574" w:rsidP="00FC387C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>رفد السوق المحلي بالكوادر الفنية(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الممثلين</w:t>
            </w:r>
            <w:r w:rsidR="00E5392D">
              <w:rPr>
                <w:rFonts w:cs="Times New Roman" w:hint="cs"/>
                <w:sz w:val="28"/>
                <w:szCs w:val="28"/>
                <w:rtl/>
                <w:lang w:bidi="ar-IQ"/>
              </w:rPr>
              <w:t>).</w:t>
            </w:r>
          </w:p>
        </w:tc>
      </w:tr>
      <w:tr w:rsidR="00F80574" w:rsidRPr="00AC69AD" w:rsidTr="001571C8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AC69AD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5392D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E5392D" w:rsidRPr="00AC69AD" w:rsidRDefault="00E5392D" w:rsidP="00FC387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عن طريق الاصغاء الى المحاضرات و جلسات النقاش والمشاركة الفعالة في المناقشات ، إضافة الى مشاهدة أساليب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المدارس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المسرحي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العالمي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ة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وتقديم العروض ومشاريع التخرج من لدن الطلبة.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AC69AD" w:rsidTr="001571C8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AC69AD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08350B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معرفة تعزيز المادة النظرية والعملية عن طريق الاختبارات.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Pr="00AC69AD" w:rsidRDefault="00F80574" w:rsidP="00F80574"/>
    <w:tbl>
      <w:tblPr>
        <w:bidiVisual/>
        <w:tblW w:w="965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0"/>
        <w:gridCol w:w="2160"/>
        <w:gridCol w:w="1980"/>
        <w:gridCol w:w="1980"/>
      </w:tblGrid>
      <w:tr w:rsidR="00F80574" w:rsidRPr="00AC69AD" w:rsidTr="00377BB5">
        <w:trPr>
          <w:trHeight w:val="261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377BB5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:rsidR="00F80574" w:rsidRPr="00AC69AD" w:rsidRDefault="00F80574" w:rsidP="00FC387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د1-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تعلم أساليب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الأداء الحركي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للممثل 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AC69AD" w:rsidRDefault="00F80574" w:rsidP="00FC387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د2-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التعرف على نظريات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التي تخص عمل الممثل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AC69AD" w:rsidRDefault="00F80574" w:rsidP="00FC387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د3-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فهم آليات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الحركة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على خشبة المسرح.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د4-</w:t>
            </w:r>
            <w:r w:rsidR="00BE5EBE">
              <w:rPr>
                <w:rFonts w:cs="Times New Roman" w:hint="cs"/>
                <w:sz w:val="28"/>
                <w:szCs w:val="28"/>
                <w:rtl/>
                <w:lang w:bidi="ar-IQ"/>
              </w:rPr>
              <w:t>القدرة على الت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عامل مع عناصر والمبادئ الأساسية لعمل الممثل .</w:t>
            </w:r>
          </w:p>
        </w:tc>
      </w:tr>
      <w:tr w:rsidR="00F80574" w:rsidRPr="00AC69AD" w:rsidTr="00377BB5">
        <w:trPr>
          <w:trHeight w:val="475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F80574" w:rsidRPr="00AC69AD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BE5EBE" w:rsidRPr="00BE5EBE" w:rsidRDefault="00BE5EBE" w:rsidP="00FC387C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BE5EBE">
              <w:rPr>
                <w:rFonts w:cs="Times New Roman"/>
                <w:sz w:val="28"/>
                <w:szCs w:val="28"/>
                <w:rtl/>
                <w:lang w:bidi="ar-IQ"/>
              </w:rPr>
              <w:t xml:space="preserve">عن طريق الاصغاء الى المحاضرات و جلسات النقاش والمشاركة الفعالة في المناقشات ، إضافة الى مشاهدة أساليب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الادائية لعمل الممثل</w:t>
            </w:r>
            <w:r w:rsidRPr="00BE5EBE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المسرحي العالمي وتقديم العروض ومشاريع التخرج من لدن الطلبة.</w:t>
            </w: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AC69AD" w:rsidTr="00377BB5">
        <w:trPr>
          <w:trHeight w:val="479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80574" w:rsidRPr="00AC69AD" w:rsidTr="00377BB5">
        <w:trPr>
          <w:trHeight w:val="1771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  <w:p w:rsidR="00F80574" w:rsidRPr="00AC69AD" w:rsidRDefault="00F80574" w:rsidP="00F80574">
            <w:pPr>
              <w:rPr>
                <w:rFonts w:cs="Times New Roman"/>
                <w:sz w:val="28"/>
                <w:szCs w:val="28"/>
                <w:lang w:bidi="ar-IQ"/>
              </w:rPr>
            </w:pPr>
          </w:p>
          <w:p w:rsidR="00F80574" w:rsidRPr="00AC69AD" w:rsidRDefault="00BE5EBE" w:rsidP="00F80574">
            <w:pPr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الاختبارت النظرية والعملية تكشف عن مدى تعزيز المادة لدى الطلبة.</w:t>
            </w:r>
            <w:r w:rsidR="00E40A43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377BB5" w:rsidRPr="00AC69AD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numPr>
                <w:ilvl w:val="0"/>
                <w:numId w:val="20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377BB5" w:rsidRPr="00AC69AD" w:rsidTr="00377BB5">
        <w:trPr>
          <w:trHeight w:val="8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AC69AD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C69AD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AC69AD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AC69AD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377BB5" w:rsidRPr="00AC69AD" w:rsidTr="00377BB5">
        <w:trPr>
          <w:trHeight w:val="68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FB5314" w:rsidP="00FC387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المرحلة </w:t>
            </w:r>
            <w:r w:rsidR="00FC387C">
              <w:rPr>
                <w:rFonts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FB5314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FB5314" w:rsidRDefault="00FC387C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اللياقة المسرحية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BB5" w:rsidRPr="00AC69AD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377BB5" w:rsidRPr="00AC69AD" w:rsidTr="00377BB5">
        <w:trPr>
          <w:trHeight w:val="5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FB531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30 ساعة                      120 ساعة</w:t>
            </w:r>
          </w:p>
        </w:tc>
      </w:tr>
      <w:tr w:rsidR="00377BB5" w:rsidRPr="00AC69AD" w:rsidTr="00377BB5">
        <w:trPr>
          <w:trHeight w:val="42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AC69AD" w:rsidTr="00377BB5">
        <w:trPr>
          <w:trHeight w:val="37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AC69AD" w:rsidTr="00377BB5">
        <w:trPr>
          <w:trHeight w:val="2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AC69AD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B5" w:rsidRPr="00AC69AD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Pr="00AC69AD" w:rsidRDefault="00F80574" w:rsidP="00F80574">
      <w:pPr>
        <w:rPr>
          <w:rtl/>
        </w:rPr>
      </w:pPr>
    </w:p>
    <w:p w:rsidR="00F80574" w:rsidRPr="00AC69AD" w:rsidRDefault="00F80574" w:rsidP="00F80574">
      <w:pPr>
        <w:rPr>
          <w:rtl/>
        </w:rPr>
      </w:pPr>
    </w:p>
    <w:p w:rsidR="00E94FF6" w:rsidRPr="00AC69AD" w:rsidRDefault="00E94FF6" w:rsidP="00F80574">
      <w:pPr>
        <w:rPr>
          <w:rtl/>
        </w:rPr>
      </w:pPr>
    </w:p>
    <w:p w:rsidR="00E94FF6" w:rsidRPr="00AC69AD" w:rsidRDefault="00E94FF6" w:rsidP="00F80574">
      <w:pPr>
        <w:rPr>
          <w:rtl/>
        </w:rPr>
      </w:pPr>
    </w:p>
    <w:p w:rsidR="00F80574" w:rsidRPr="00AC69AD" w:rsidRDefault="00F80574" w:rsidP="00F80574">
      <w:pPr>
        <w:rPr>
          <w:rtl/>
        </w:rPr>
      </w:pPr>
    </w:p>
    <w:p w:rsidR="00F80574" w:rsidRPr="00AC69AD" w:rsidRDefault="00F80574" w:rsidP="00F80574">
      <w:pPr>
        <w:rPr>
          <w:rtl/>
        </w:rPr>
      </w:pPr>
    </w:p>
    <w:p w:rsidR="00F80574" w:rsidRPr="00AC69AD" w:rsidRDefault="00F80574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8056F2" w:rsidRDefault="00FB531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 طريق العمل على تحديث المفردات لكل عام بنسبة 10 بالمئة ومتابعة سوق العمل في تحديث المفردات</w:t>
            </w:r>
          </w:p>
          <w:p w:rsidR="00F80574" w:rsidRPr="008056F2" w:rsidRDefault="00F8057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D1550E">
            <w:pPr>
              <w:numPr>
                <w:ilvl w:val="0"/>
                <w:numId w:val="20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AC69AD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8056F2" w:rsidRDefault="00FB531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اختبارات خاصة لكشف المواهب التمثيلية</w:t>
            </w:r>
          </w:p>
          <w:p w:rsidR="00F80574" w:rsidRPr="008056F2" w:rsidRDefault="00F80574" w:rsidP="00E4594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F80574" w:rsidRPr="00AC69AD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AC69AD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F80574" w:rsidP="00E4594B">
            <w:pPr>
              <w:numPr>
                <w:ilvl w:val="0"/>
                <w:numId w:val="20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C69AD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AC69AD" w:rsidTr="00E94FF6">
        <w:trPr>
          <w:trHeight w:val="2595"/>
        </w:trPr>
        <w:tc>
          <w:tcPr>
            <w:tcW w:w="9720" w:type="dxa"/>
            <w:shd w:val="clear" w:color="auto" w:fill="auto"/>
            <w:vAlign w:val="center"/>
          </w:tcPr>
          <w:p w:rsidR="00F80574" w:rsidRPr="008056F2" w:rsidRDefault="00FB5314" w:rsidP="0094431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bidi="ar-IQ"/>
              </w:rPr>
            </w:pPr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الكتب المنهجية المقررة، مؤلفات وترجمات أ.د سامي عبد الحميد ، مؤلفات أ.</w:t>
            </w:r>
            <w:r w:rsidR="009443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 صفاء الدين حسين</w:t>
            </w:r>
            <w:r w:rsidRPr="008056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، وبعض الكتب المترجمة</w:t>
            </w:r>
          </w:p>
        </w:tc>
      </w:tr>
    </w:tbl>
    <w:p w:rsidR="00F80574" w:rsidRPr="00AC69AD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AC69AD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AC69AD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530"/>
        <w:gridCol w:w="1440"/>
        <w:gridCol w:w="1710"/>
        <w:gridCol w:w="5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50"/>
      </w:tblGrid>
      <w:tr w:rsidR="000027BA" w:rsidRPr="00AC69AD" w:rsidTr="00C4180D">
        <w:trPr>
          <w:trHeight w:val="454"/>
        </w:trPr>
        <w:tc>
          <w:tcPr>
            <w:tcW w:w="15293" w:type="dxa"/>
            <w:gridSpan w:val="20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0027BA" w:rsidRPr="00AC69AD" w:rsidTr="00C4180D">
        <w:trPr>
          <w:trHeight w:val="454"/>
        </w:trPr>
        <w:tc>
          <w:tcPr>
            <w:tcW w:w="15293" w:type="dxa"/>
            <w:gridSpan w:val="20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0027BA" w:rsidRPr="00AC69AD" w:rsidTr="00C4180D">
        <w:trPr>
          <w:trHeight w:val="454"/>
        </w:trPr>
        <w:tc>
          <w:tcPr>
            <w:tcW w:w="5931" w:type="dxa"/>
            <w:gridSpan w:val="4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2" w:type="dxa"/>
            <w:gridSpan w:val="16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0027BA" w:rsidRPr="00AC69AD" w:rsidTr="00C4180D">
        <w:trPr>
          <w:trHeight w:val="1304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أساسي</w:t>
            </w:r>
          </w:p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أم اختياري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:rsidR="009B68B5" w:rsidRPr="00AC69AD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الاهداف المعرفية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B68B5" w:rsidRPr="00AC69AD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الاهداف المهاراتية الخاصة بالبرنامج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B68B5" w:rsidRPr="00AC69AD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الاهداف الوجدانية والقيمية</w:t>
            </w:r>
          </w:p>
        </w:tc>
        <w:tc>
          <w:tcPr>
            <w:tcW w:w="2870" w:type="dxa"/>
            <w:gridSpan w:val="4"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المهارات العامة وال</w:t>
            </w:r>
            <w:r w:rsidR="00C4180D"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تأهيلية المنقولة</w:t>
            </w:r>
          </w:p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  <w:t>(المهارات الأخرى المتعلقة بقابلية التوظيف والتطور الشخصي</w:t>
            </w:r>
            <w:r w:rsidR="00C4180D" w:rsidRPr="00AC69AD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027BA" w:rsidRPr="00AC69AD" w:rsidTr="00C4180D">
        <w:trPr>
          <w:trHeight w:val="349"/>
        </w:trPr>
        <w:tc>
          <w:tcPr>
            <w:tcW w:w="1251" w:type="dxa"/>
            <w:vMerge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B68B5" w:rsidRPr="00AC69AD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B68B5" w:rsidRPr="00AC69AD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0027BA" w:rsidRPr="00AC69AD" w:rsidTr="00DE37B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0027BA" w:rsidRPr="00AC69AD" w:rsidRDefault="000027BA" w:rsidP="00944316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 xml:space="preserve">المرحلة </w:t>
            </w:r>
            <w:r w:rsidR="00944316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  <w:lang w:val="en" w:bidi="ar-IQ"/>
              </w:rPr>
              <w:t>الاولى</w:t>
            </w:r>
          </w:p>
        </w:tc>
        <w:tc>
          <w:tcPr>
            <w:tcW w:w="1530" w:type="dxa"/>
            <w:shd w:val="clear" w:color="auto" w:fill="auto"/>
          </w:tcPr>
          <w:p w:rsidR="000027BA" w:rsidRPr="00FB5314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FB5314" w:rsidRDefault="00944316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اللياقة المسرحية</w:t>
            </w: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  <w:r w:rsidRPr="00AC69AD">
              <w:rPr>
                <w:rFonts w:ascii="Cambria" w:hAnsi="Cambria" w:cs="Times New Roman"/>
                <w:b/>
                <w:bCs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173"/>
        </w:trPr>
        <w:tc>
          <w:tcPr>
            <w:tcW w:w="1251" w:type="dxa"/>
            <w:vMerge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40"/>
        </w:trPr>
        <w:tc>
          <w:tcPr>
            <w:tcW w:w="1251" w:type="dxa"/>
            <w:vMerge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40"/>
        </w:trPr>
        <w:tc>
          <w:tcPr>
            <w:tcW w:w="1251" w:type="dxa"/>
            <w:vMerge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323"/>
        </w:trPr>
        <w:tc>
          <w:tcPr>
            <w:tcW w:w="1251" w:type="dxa"/>
            <w:vMerge w:val="restart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  <w:tr w:rsidR="000027BA" w:rsidRPr="00AC69AD" w:rsidTr="00C4180D">
        <w:trPr>
          <w:trHeight w:val="454"/>
        </w:trPr>
        <w:tc>
          <w:tcPr>
            <w:tcW w:w="1251" w:type="dxa"/>
            <w:vMerge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71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52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54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  <w:tc>
          <w:tcPr>
            <w:tcW w:w="1250" w:type="dxa"/>
            <w:shd w:val="clear" w:color="auto" w:fill="auto"/>
          </w:tcPr>
          <w:p w:rsidR="000027BA" w:rsidRPr="00AC69AD" w:rsidRDefault="000027BA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  <w:lang w:val="en" w:bidi="ar-IQ"/>
              </w:rPr>
            </w:pPr>
          </w:p>
        </w:tc>
      </w:tr>
    </w:tbl>
    <w:p w:rsidR="00F80574" w:rsidRPr="00AC69AD" w:rsidRDefault="00F80574" w:rsidP="00F8057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rtl/>
          <w:lang w:val="en" w:bidi="ar-IQ"/>
        </w:rPr>
      </w:pPr>
    </w:p>
    <w:p w:rsidR="009B68B5" w:rsidRPr="00AC69AD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</w:pPr>
    </w:p>
    <w:p w:rsidR="009B68B5" w:rsidRPr="00AC69AD" w:rsidRDefault="009B68B5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32"/>
          <w:szCs w:val="32"/>
          <w:rtl/>
        </w:rPr>
        <w:sectPr w:rsidR="009B68B5" w:rsidRPr="00AC69AD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:rsidR="00F80574" w:rsidRPr="00AC69AD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AC69AD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AC69AD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Pr="00AC69AD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D355A3" w:rsidRPr="00AC69AD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AC69AD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AC69AD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AC69AD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sz w:val="32"/>
                <w:szCs w:val="32"/>
                <w:lang w:bidi="ar-IQ"/>
              </w:rPr>
            </w:pPr>
            <w:r w:rsidRPr="00AC69AD">
              <w:rPr>
                <w:rFonts w:ascii="Arial" w:hAnsi="Arial" w:cs="Arial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AC69AD">
              <w:rPr>
                <w:rFonts w:ascii="Arial" w:hAnsi="Arial" w:cs="Arial" w:hint="cs"/>
                <w:sz w:val="28"/>
                <w:szCs w:val="28"/>
                <w:rtl/>
                <w:lang w:bidi="ar-IQ"/>
              </w:rPr>
              <w:t xml:space="preserve">التعلم </w:t>
            </w:r>
            <w:r w:rsidRPr="00AC69AD">
              <w:rPr>
                <w:rFonts w:ascii="Arial" w:hAnsi="Arial" w:cs="Arial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AC69AD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وزارة التعليم العالي والبحث العلمي/جامعة بغداد-كلية الفنون الجميلة.</w:t>
            </w: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القسم ال</w:t>
            </w:r>
            <w:r w:rsidR="00B646D9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0027BA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قسم الفنون المسرحية.</w:t>
            </w:r>
          </w:p>
        </w:tc>
      </w:tr>
      <w:tr w:rsidR="000027BA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807DE1" w:rsidP="000027BA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</w:rPr>
              <w:t>أسبوعي</w:t>
            </w: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0027BA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30 نظري 120 علمي ،</w:t>
            </w:r>
          </w:p>
        </w:tc>
      </w:tr>
      <w:tr w:rsidR="00807DE1" w:rsidRPr="00AC69AD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AC69AD" w:rsidRDefault="00944316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2020/2021</w:t>
            </w:r>
          </w:p>
        </w:tc>
      </w:tr>
      <w:tr w:rsidR="00807DE1" w:rsidRPr="00AC69AD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AC69AD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BB3C1E" w:rsidRPr="00AC69AD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3C1E" w:rsidRDefault="00BB3C1E" w:rsidP="00BB3C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تعليم الطالب أصول فن الإخراج المسرحي.</w:t>
            </w:r>
          </w:p>
          <w:p w:rsidR="00BB3C1E" w:rsidRPr="00AC69AD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BB3C1E" w:rsidRPr="00AC69AD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3C1E" w:rsidRPr="00AC69AD" w:rsidRDefault="00BB3C1E" w:rsidP="00BB3C1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تدريب الطلبة على طريقة الإخراج المسرحي.</w:t>
            </w:r>
          </w:p>
        </w:tc>
      </w:tr>
      <w:tr w:rsidR="00BB3C1E" w:rsidRPr="00AC69AD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B3C1E" w:rsidRPr="00AC69AD" w:rsidRDefault="00BB3C1E" w:rsidP="00BB3C1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3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تعليم الطلبة على أساليب فن الإخراج المسرحي عبر العصور.</w:t>
            </w:r>
          </w:p>
        </w:tc>
      </w:tr>
    </w:tbl>
    <w:p w:rsidR="0020555A" w:rsidRPr="00AC69AD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AC69AD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مخرجات </w:t>
            </w:r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المقرر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BB3C1E" w:rsidRPr="00AC69AD" w:rsidTr="00450F82">
        <w:trPr>
          <w:trHeight w:val="1692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المعرفية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B3C1E" w:rsidRPr="00BB3C1E" w:rsidRDefault="008A3F48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أ1-</w:t>
            </w:r>
            <w:r w:rsidR="00BB3C1E">
              <w:rPr>
                <w:rtl/>
              </w:rPr>
              <w:t xml:space="preserve"> </w:t>
            </w:r>
            <w:r w:rsidR="0094431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التعرف على المبادئ الأساسية لحركة الممثل على خشبة المسرح</w:t>
            </w:r>
            <w:r w:rsidR="00944316" w:rsidRPr="00AC69AD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BB3C1E"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.    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أ2-  </w:t>
            </w:r>
            <w:r w:rsidR="0094431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العمل على تطبيق نظريات فن التمثيل واهميتها في عمل جسد الممثل .</w:t>
            </w:r>
          </w:p>
          <w:p w:rsidR="008A3F48" w:rsidRPr="00AC69AD" w:rsidRDefault="00BB3C1E" w:rsidP="00450F8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أ3-  </w:t>
            </w:r>
            <w:r w:rsidR="0094431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تدريب الطلبة على آليات الحركة على خشبة المسرح.</w:t>
            </w:r>
          </w:p>
        </w:tc>
      </w:tr>
      <w:tr w:rsidR="00BB3C1E" w:rsidRPr="00AC69AD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-  </w:t>
            </w:r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B3C1E" w:rsidRPr="00944316" w:rsidRDefault="008A3F48" w:rsidP="00944316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ب1 </w:t>
            </w:r>
            <w:r w:rsidR="000027BA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="00BB3C1E"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1 – </w:t>
            </w:r>
            <w:r w:rsidR="0094431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مقدرة الطلبة على معرفة وتمييز أنواع الحركات واهميتها على خشبة المسرح.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2 – </w:t>
            </w:r>
            <w:r w:rsidR="0094431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تطبيق الطلبة الحركة على خشبة المسرح.</w:t>
            </w:r>
          </w:p>
          <w:p w:rsidR="008A3F48" w:rsidRPr="00AC69AD" w:rsidRDefault="00BB3C1E" w:rsidP="00BB3C1E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 3 -       </w:t>
            </w:r>
            <w:r w:rsidR="008A3F48"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AC69AD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AC69A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BB3C1E" w:rsidRPr="00BB3C1E" w:rsidRDefault="00BB3C1E" w:rsidP="00450F8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1-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ab/>
              <w:t>استخدام وسائل ايضاحية متنوعة في التعلم.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2-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ab/>
              <w:t>استخدام  السبورة الذكية لغرض التوضيح.</w:t>
            </w:r>
          </w:p>
          <w:p w:rsidR="00BB3C1E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3-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ab/>
              <w:t>استخدام شاشة العرض الداتا شو.</w:t>
            </w:r>
          </w:p>
          <w:p w:rsidR="008A3F48" w:rsidRPr="00BB3C1E" w:rsidRDefault="00BB3C1E" w:rsidP="00BB3C1E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4-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ab/>
              <w:t>اعتماد احراءات تطبيقية على خشبة المسرح.</w:t>
            </w:r>
          </w:p>
        </w:tc>
      </w:tr>
      <w:tr w:rsidR="008A3F48" w:rsidRPr="00AC69AD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AC69A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AC69AD" w:rsidRDefault="00E81C51" w:rsidP="00450F8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الاختبارات تكشف عن مدى تعزيز المادة لدى الطلبة</w:t>
            </w:r>
          </w:p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AC69AD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ج- </w:t>
            </w:r>
            <w:r w:rsidR="00B86BB1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944316" w:rsidRPr="00944316" w:rsidRDefault="00944316" w:rsidP="0094431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44316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ج1- غرس القيم الفنية والجمالية والتربوية لفن التمثيل المسرحي.</w:t>
            </w:r>
          </w:p>
          <w:p w:rsidR="00944316" w:rsidRPr="00944316" w:rsidRDefault="00944316" w:rsidP="0094431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944316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ج2-تعزيز إمكانية تميز أساليب الحركات وتنوعها عند الطلبة.</w:t>
            </w:r>
          </w:p>
          <w:p w:rsidR="008A3F48" w:rsidRPr="00AC69AD" w:rsidRDefault="00944316" w:rsidP="0094431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944316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ج3-رفد السوق المحلي بالكوادر الفنية(الممثلين).</w:t>
            </w:r>
          </w:p>
        </w:tc>
      </w:tr>
      <w:tr w:rsidR="008A3F48" w:rsidRPr="00AC69AD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AC69A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944316" w:rsidRPr="00AC69AD" w:rsidRDefault="00944316" w:rsidP="00944316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عن طريق الاصغاء الى المحاضرات و جلسات النقاش والمشاركة الفعالة في المناقشات ، إضافة الى مشاهدة أساليب المدارس  المسرحية  العالمية  وتقديم العروض ومشاريع التخرج من لدن الطلبة.</w:t>
            </w:r>
          </w:p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AC69AD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AC69AD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</w:p>
          <w:p w:rsidR="008A3F48" w:rsidRPr="00AC69AD" w:rsidRDefault="00BB3C1E" w:rsidP="00450F82">
            <w:pP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معرفة تعزيز المادة النظرية والعملية عن طريق الاختبارات.</w:t>
            </w:r>
          </w:p>
          <w:p w:rsidR="008A3F48" w:rsidRPr="00AC69AD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</w:tc>
      </w:tr>
      <w:tr w:rsidR="008A3F48" w:rsidRPr="00AC69AD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AC69AD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BB3C1E" w:rsidRPr="00BB3C1E" w:rsidRDefault="00BB3C1E" w:rsidP="0094431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د1- تعلم أساليب </w:t>
            </w:r>
            <w:r w:rsidR="00944316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الأداء</w:t>
            </w:r>
            <w:r w:rsidR="0094431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الحركي المسرحي 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</w:p>
          <w:p w:rsidR="00BB3C1E" w:rsidRPr="00BB3C1E" w:rsidRDefault="00BB3C1E" w:rsidP="0094431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د2- التعرف على نظريات </w:t>
            </w:r>
            <w:r w:rsidR="00944316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الأداء</w:t>
            </w:r>
            <w:r w:rsidR="0094431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للممثل المسرحي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.</w:t>
            </w:r>
          </w:p>
          <w:p w:rsidR="00BB3C1E" w:rsidRPr="00BB3C1E" w:rsidRDefault="00BB3C1E" w:rsidP="00944316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د3-فهم آليات </w:t>
            </w:r>
            <w:r w:rsidR="00944316"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وإنتاج</w:t>
            </w:r>
            <w:r w:rsidR="00944316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الحركة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على خشبة المسرح.</w:t>
            </w:r>
          </w:p>
          <w:p w:rsidR="008A3F48" w:rsidRPr="00AC69AD" w:rsidRDefault="00BB3C1E" w:rsidP="00BB3C1E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Pr="00BB3C1E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 د4-القدرة على التعامل مع عناصر والمبادئ الأساسية.</w:t>
            </w:r>
            <w:r w:rsidR="008A3F48"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80574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AC69AD" w:rsidTr="004559C0">
        <w:trPr>
          <w:trHeight w:val="841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AC69AD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AC69AD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AC69AD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7B21F5" w:rsidRPr="00AC69AD" w:rsidRDefault="00AA37E9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AC69AD" w:rsidRDefault="00AA37E9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243275" w:rsidP="0024327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</w:t>
            </w:r>
            <w:r w:rsidR="00AA37E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الطالب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لمعرفة ال</w:t>
            </w:r>
            <w:r w:rsidR="00AA37E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وضوع ال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</w:t>
            </w:r>
            <w:r w:rsidR="00AA37E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در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و</w:t>
            </w:r>
            <w:r w:rsidR="00AA37E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س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B853B9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التعرف على اللياقة المسرحية واهميتها لطالب التمثيل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AA37E9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AF4280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7B21F5" w:rsidRPr="00AC69AD" w:rsidTr="00221F12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7B21F5" w:rsidRPr="00AC69AD" w:rsidRDefault="00AA37E9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21F5" w:rsidRPr="00AC69AD" w:rsidRDefault="00243275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243275" w:rsidP="00243275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1F5" w:rsidRPr="00AC69AD" w:rsidRDefault="00B853B9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مكونات اللياقة البدنية المسرحية (مقاومة الجسد الخام)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AF4280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AC69AD" w:rsidRDefault="00AF4280" w:rsidP="00DB131F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AF4280" w:rsidRPr="00AC69AD" w:rsidTr="00221F12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AF4280" w:rsidRPr="00AC69AD" w:rsidRDefault="00AF4280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280" w:rsidRPr="00AC69AD" w:rsidRDefault="00AF4280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4280" w:rsidRPr="00AC69AD" w:rsidRDefault="00AF4280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4280" w:rsidRPr="00AC69AD" w:rsidRDefault="00B853B9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الدور التنفسي في التدريب الجسدي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280" w:rsidRPr="00AC69AD" w:rsidRDefault="00AF4280" w:rsidP="00AF42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280" w:rsidRPr="00AC69AD" w:rsidRDefault="00AF4280" w:rsidP="00AF42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AF4280" w:rsidRPr="00AC69AD" w:rsidTr="00221F12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AF4280" w:rsidRPr="00AC69AD" w:rsidRDefault="00AF4280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4280" w:rsidRPr="00AC69AD" w:rsidRDefault="00AF4280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4280" w:rsidRPr="00AC69AD" w:rsidRDefault="00AF4280" w:rsidP="00AF428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F4280" w:rsidRPr="00AC69AD" w:rsidRDefault="00B853B9" w:rsidP="00AF428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القوة العضلية واثرها في التكوين الجسدي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280" w:rsidRPr="00AC69AD" w:rsidRDefault="00AF4280" w:rsidP="00AF42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4280" w:rsidRPr="00AC69AD" w:rsidRDefault="00AF4280" w:rsidP="00AF4280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خصائص الجسد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B853B9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تدريبات على </w:t>
            </w:r>
            <w:r w:rsidR="00B853B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حركة الممثل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السرعة والزمن في تحديد المفردة الحركية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المطاولة وطاقة الجسد الانتاجي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بناء المشهد المسرحي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المرونة 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مفاصلها المختلفة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الرشاقة وقدرة رده الفعل الحركي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التوازن الحركي للمفردة الحركية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الدقة الحركية للمفردة الحركية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الطالب لمعرفة الوضوع المدروس في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تطبيقات حركية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B853B9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تدريبات على </w:t>
            </w:r>
            <w:r w:rsidR="00B853B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حركة الممثل </w:t>
            </w:r>
            <w:r w:rsidR="00B853B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 xml:space="preserve">على خشبة المسرح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B853B9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تطبيقات عن فن </w:t>
            </w:r>
            <w:r w:rsidR="00B853B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الحركي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الكلا</w:t>
            </w:r>
            <w:r w:rsidR="00B853B9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سيكي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اجراء اختبار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امتحان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الدقة الحركية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المهارة وتوظيفها في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الأداء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الجسدي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المهارة وتوظيفها في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الأداء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الجسدي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B853B9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الترابط الحركي والشغل المسرحي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مفهوم التعلم الحركي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توظيف التعلم الحركي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الواحد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C5506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الإيقاع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معناه ، التوافق الحركي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الإيقاع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الحركي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الثالث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الإيقاع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الموسيقي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الرابع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AA15D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العلاقة بين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الإيقاع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الحركي والايقاع الموسيقي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الخامس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AA15D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العلاقة بين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الإيقاع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الحركي والايقاع الموسيقي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السادس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AA15D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التكوين الحركي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F4280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السابع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قدرة الطالب لمعرفة الوضوع المدروس في </w:t>
            </w: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AA15D3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التكوين الحركي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lastRenderedPageBreak/>
              <w:t>الثامن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التركيب البصري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التاسع والعشرون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C55063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التشكيل الحركي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القاء محاضرة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</w:tc>
      </w:tr>
      <w:tr w:rsidR="00863CA1" w:rsidRPr="00AC69AD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الثلاثون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24327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قدرة الطالب لمعرفة الوضوع المدروس في هذا الاسبوع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اجراء امتحان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3CA1" w:rsidRPr="00AC69AD" w:rsidRDefault="00863CA1" w:rsidP="00863CA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</w:tc>
      </w:tr>
    </w:tbl>
    <w:p w:rsidR="00807DE1" w:rsidRPr="00AC69AD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AC69AD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AC69AD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AC69AD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AC69AD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E819DB" w:rsidRDefault="00C55063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المكونات البدنية والحركية في عمل الممثل 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أ.م.د صفاء الدين حسين </w:t>
            </w:r>
          </w:p>
        </w:tc>
      </w:tr>
      <w:tr w:rsidR="00F80574" w:rsidRPr="00AC69AD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AC69AD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E819DB" w:rsidRDefault="00C55063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اللغة الجسدية للممثل </w:t>
            </w:r>
            <w:r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 xml:space="preserve"> مدحت الكاشف</w:t>
            </w:r>
          </w:p>
        </w:tc>
      </w:tr>
      <w:tr w:rsidR="00F80574" w:rsidRPr="00AC69AD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AC69AD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AC69AD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Default="00E819DB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الاكاديمي</w:t>
            </w:r>
          </w:p>
          <w:p w:rsidR="00E819DB" w:rsidRPr="00E819DB" w:rsidRDefault="00E819DB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sz w:val="28"/>
                <w:szCs w:val="28"/>
                <w:rtl/>
                <w:lang w:bidi="ar-IQ"/>
              </w:rPr>
              <w:t>مجلة الخشبة</w:t>
            </w:r>
          </w:p>
        </w:tc>
      </w:tr>
      <w:tr w:rsidR="00221F12" w:rsidRPr="00AC69AD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Pr="00AC69AD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Pr="00AC69AD" w:rsidRDefault="00E819DB" w:rsidP="00DB131F">
            <w:pPr>
              <w:autoSpaceDE w:val="0"/>
              <w:autoSpaceDN w:val="0"/>
              <w:adjustRightInd w:val="0"/>
              <w:rPr>
                <w:rFonts w:ascii="Cambria" w:hAnsi="Cambria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sz w:val="28"/>
                <w:szCs w:val="28"/>
                <w:rtl/>
                <w:lang w:bidi="ar-IQ"/>
              </w:rPr>
              <w:t>مواقع الكترونية</w:t>
            </w:r>
          </w:p>
        </w:tc>
      </w:tr>
    </w:tbl>
    <w:p w:rsidR="00F80574" w:rsidRPr="00AC69AD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AC69AD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AC69AD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AC69AD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AC69AD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Pr="00AC69AD" w:rsidRDefault="00E819DB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من خلال استضافة </w:t>
            </w:r>
            <w:r>
              <w:rPr>
                <w:rFonts w:ascii="Cambria" w:hAnsi="Cambria" w:cs="Times New Roman" w:hint="eastAsia"/>
                <w:sz w:val="28"/>
                <w:szCs w:val="28"/>
                <w:rtl/>
                <w:lang w:bidi="ar-IQ"/>
              </w:rPr>
              <w:t>الأساتذة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والباحثين بالفنون المسرحية ومشاهدت العروض المسرحية العالمية</w:t>
            </w:r>
          </w:p>
        </w:tc>
      </w:tr>
    </w:tbl>
    <w:p w:rsidR="001C1CD7" w:rsidRPr="00AC69AD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AC69AD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D5" w:rsidRDefault="007A5AD5">
      <w:r>
        <w:separator/>
      </w:r>
    </w:p>
  </w:endnote>
  <w:endnote w:type="continuationSeparator" w:id="0">
    <w:p w:rsidR="007A5AD5" w:rsidRDefault="007A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F77F14" w:rsidRPr="00F77F14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D5" w:rsidRDefault="007A5AD5">
      <w:r>
        <w:separator/>
      </w:r>
    </w:p>
  </w:footnote>
  <w:footnote w:type="continuationSeparator" w:id="0">
    <w:p w:rsidR="007A5AD5" w:rsidRDefault="007A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0F3"/>
    <w:multiLevelType w:val="hybridMultilevel"/>
    <w:tmpl w:val="71263480"/>
    <w:lvl w:ilvl="0" w:tplc="4F7EE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10C48"/>
    <w:multiLevelType w:val="hybridMultilevel"/>
    <w:tmpl w:val="03261110"/>
    <w:lvl w:ilvl="0" w:tplc="A4085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6"/>
  </w:num>
  <w:num w:numId="4">
    <w:abstractNumId w:val="8"/>
  </w:num>
  <w:num w:numId="5">
    <w:abstractNumId w:val="10"/>
  </w:num>
  <w:num w:numId="6">
    <w:abstractNumId w:val="26"/>
  </w:num>
  <w:num w:numId="7">
    <w:abstractNumId w:val="28"/>
  </w:num>
  <w:num w:numId="8">
    <w:abstractNumId w:val="25"/>
  </w:num>
  <w:num w:numId="9">
    <w:abstractNumId w:val="27"/>
  </w:num>
  <w:num w:numId="10">
    <w:abstractNumId w:val="13"/>
  </w:num>
  <w:num w:numId="11">
    <w:abstractNumId w:val="12"/>
  </w:num>
  <w:num w:numId="12">
    <w:abstractNumId w:val="1"/>
  </w:num>
  <w:num w:numId="13">
    <w:abstractNumId w:val="32"/>
  </w:num>
  <w:num w:numId="14">
    <w:abstractNumId w:val="38"/>
  </w:num>
  <w:num w:numId="15">
    <w:abstractNumId w:val="4"/>
  </w:num>
  <w:num w:numId="16">
    <w:abstractNumId w:val="24"/>
  </w:num>
  <w:num w:numId="17">
    <w:abstractNumId w:val="19"/>
  </w:num>
  <w:num w:numId="18">
    <w:abstractNumId w:val="35"/>
  </w:num>
  <w:num w:numId="19">
    <w:abstractNumId w:val="21"/>
  </w:num>
  <w:num w:numId="20">
    <w:abstractNumId w:val="7"/>
  </w:num>
  <w:num w:numId="21">
    <w:abstractNumId w:val="34"/>
  </w:num>
  <w:num w:numId="22">
    <w:abstractNumId w:val="22"/>
  </w:num>
  <w:num w:numId="23">
    <w:abstractNumId w:val="14"/>
  </w:num>
  <w:num w:numId="24">
    <w:abstractNumId w:val="31"/>
  </w:num>
  <w:num w:numId="25">
    <w:abstractNumId w:val="3"/>
  </w:num>
  <w:num w:numId="26">
    <w:abstractNumId w:val="30"/>
  </w:num>
  <w:num w:numId="27">
    <w:abstractNumId w:val="17"/>
  </w:num>
  <w:num w:numId="28">
    <w:abstractNumId w:val="29"/>
  </w:num>
  <w:num w:numId="29">
    <w:abstractNumId w:val="23"/>
  </w:num>
  <w:num w:numId="30">
    <w:abstractNumId w:val="11"/>
  </w:num>
  <w:num w:numId="31">
    <w:abstractNumId w:val="20"/>
  </w:num>
  <w:num w:numId="32">
    <w:abstractNumId w:val="33"/>
  </w:num>
  <w:num w:numId="33">
    <w:abstractNumId w:val="6"/>
  </w:num>
  <w:num w:numId="34">
    <w:abstractNumId w:val="15"/>
  </w:num>
  <w:num w:numId="35">
    <w:abstractNumId w:val="9"/>
  </w:num>
  <w:num w:numId="36">
    <w:abstractNumId w:val="2"/>
  </w:num>
  <w:num w:numId="37">
    <w:abstractNumId w:val="36"/>
  </w:num>
  <w:num w:numId="38">
    <w:abstractNumId w:val="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27BA"/>
    <w:rsid w:val="00005774"/>
    <w:rsid w:val="00007B9F"/>
    <w:rsid w:val="000428A6"/>
    <w:rsid w:val="00056F46"/>
    <w:rsid w:val="00063AD7"/>
    <w:rsid w:val="00070BE9"/>
    <w:rsid w:val="0008002F"/>
    <w:rsid w:val="0008350B"/>
    <w:rsid w:val="00090A55"/>
    <w:rsid w:val="000A1C7A"/>
    <w:rsid w:val="000A67F9"/>
    <w:rsid w:val="000A69B4"/>
    <w:rsid w:val="000B4430"/>
    <w:rsid w:val="000C4C3C"/>
    <w:rsid w:val="000E19A2"/>
    <w:rsid w:val="000E58E3"/>
    <w:rsid w:val="000F2476"/>
    <w:rsid w:val="000F3655"/>
    <w:rsid w:val="000F5F6D"/>
    <w:rsid w:val="00104BF3"/>
    <w:rsid w:val="0010580A"/>
    <w:rsid w:val="001067ED"/>
    <w:rsid w:val="001141F6"/>
    <w:rsid w:val="001153C6"/>
    <w:rsid w:val="001304F3"/>
    <w:rsid w:val="00133495"/>
    <w:rsid w:val="00134FDA"/>
    <w:rsid w:val="0014600C"/>
    <w:rsid w:val="0015696E"/>
    <w:rsid w:val="001571C8"/>
    <w:rsid w:val="00161FF7"/>
    <w:rsid w:val="00182552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43275"/>
    <w:rsid w:val="00252655"/>
    <w:rsid w:val="00275116"/>
    <w:rsid w:val="0028587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72012"/>
    <w:rsid w:val="00377BB5"/>
    <w:rsid w:val="0038594C"/>
    <w:rsid w:val="00391BA9"/>
    <w:rsid w:val="003A16B8"/>
    <w:rsid w:val="003A3412"/>
    <w:rsid w:val="003A6895"/>
    <w:rsid w:val="003B31E2"/>
    <w:rsid w:val="003C2E50"/>
    <w:rsid w:val="003C56DD"/>
    <w:rsid w:val="003D4EAF"/>
    <w:rsid w:val="003D537B"/>
    <w:rsid w:val="003D742A"/>
    <w:rsid w:val="003D7925"/>
    <w:rsid w:val="003E04B9"/>
    <w:rsid w:val="003E179B"/>
    <w:rsid w:val="003E55DB"/>
    <w:rsid w:val="003F6248"/>
    <w:rsid w:val="00406DC6"/>
    <w:rsid w:val="00423F79"/>
    <w:rsid w:val="004361D7"/>
    <w:rsid w:val="00450F82"/>
    <w:rsid w:val="00455221"/>
    <w:rsid w:val="004559C0"/>
    <w:rsid w:val="004662C5"/>
    <w:rsid w:val="0048407D"/>
    <w:rsid w:val="0048503E"/>
    <w:rsid w:val="004A4634"/>
    <w:rsid w:val="004A4C2B"/>
    <w:rsid w:val="004A6A6D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11C5"/>
    <w:rsid w:val="00581B3C"/>
    <w:rsid w:val="005827E2"/>
    <w:rsid w:val="00584D07"/>
    <w:rsid w:val="00584DA6"/>
    <w:rsid w:val="00595034"/>
    <w:rsid w:val="005B6A7F"/>
    <w:rsid w:val="005C050F"/>
    <w:rsid w:val="005C71F0"/>
    <w:rsid w:val="005D644B"/>
    <w:rsid w:val="005D69BE"/>
    <w:rsid w:val="005F733A"/>
    <w:rsid w:val="0060297B"/>
    <w:rsid w:val="006031F2"/>
    <w:rsid w:val="00606B47"/>
    <w:rsid w:val="00607EDC"/>
    <w:rsid w:val="006101CA"/>
    <w:rsid w:val="006120D9"/>
    <w:rsid w:val="00624259"/>
    <w:rsid w:val="00627034"/>
    <w:rsid w:val="006279D6"/>
    <w:rsid w:val="006315D0"/>
    <w:rsid w:val="006377B6"/>
    <w:rsid w:val="00637C8B"/>
    <w:rsid w:val="00655286"/>
    <w:rsid w:val="00671EDD"/>
    <w:rsid w:val="00677895"/>
    <w:rsid w:val="006D4F39"/>
    <w:rsid w:val="00702C43"/>
    <w:rsid w:val="00713779"/>
    <w:rsid w:val="0075633E"/>
    <w:rsid w:val="007645B4"/>
    <w:rsid w:val="007716A6"/>
    <w:rsid w:val="0078752C"/>
    <w:rsid w:val="0079031B"/>
    <w:rsid w:val="007A5AD5"/>
    <w:rsid w:val="007A7C20"/>
    <w:rsid w:val="007B0B99"/>
    <w:rsid w:val="007B21F5"/>
    <w:rsid w:val="007B292F"/>
    <w:rsid w:val="007F319C"/>
    <w:rsid w:val="008056F2"/>
    <w:rsid w:val="00807DE1"/>
    <w:rsid w:val="008467A5"/>
    <w:rsid w:val="00863CA1"/>
    <w:rsid w:val="00867A6A"/>
    <w:rsid w:val="00867FFC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44316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925C8"/>
    <w:rsid w:val="00AA15D3"/>
    <w:rsid w:val="00AA37E9"/>
    <w:rsid w:val="00AB2B0D"/>
    <w:rsid w:val="00AB71A5"/>
    <w:rsid w:val="00AC69AD"/>
    <w:rsid w:val="00AD37EA"/>
    <w:rsid w:val="00AD4058"/>
    <w:rsid w:val="00AF4280"/>
    <w:rsid w:val="00B00B77"/>
    <w:rsid w:val="00B04671"/>
    <w:rsid w:val="00B15F45"/>
    <w:rsid w:val="00B32265"/>
    <w:rsid w:val="00B412FE"/>
    <w:rsid w:val="00B5102D"/>
    <w:rsid w:val="00B521B7"/>
    <w:rsid w:val="00B646D9"/>
    <w:rsid w:val="00B727AD"/>
    <w:rsid w:val="00B853B9"/>
    <w:rsid w:val="00B86BB1"/>
    <w:rsid w:val="00BB3C1E"/>
    <w:rsid w:val="00BC76C0"/>
    <w:rsid w:val="00BE5EBE"/>
    <w:rsid w:val="00C038CD"/>
    <w:rsid w:val="00C342BC"/>
    <w:rsid w:val="00C370D1"/>
    <w:rsid w:val="00C4180D"/>
    <w:rsid w:val="00C55063"/>
    <w:rsid w:val="00C758B3"/>
    <w:rsid w:val="00C838F4"/>
    <w:rsid w:val="00C83DB3"/>
    <w:rsid w:val="00C85B2D"/>
    <w:rsid w:val="00C90C62"/>
    <w:rsid w:val="00C91475"/>
    <w:rsid w:val="00C940C4"/>
    <w:rsid w:val="00CA2091"/>
    <w:rsid w:val="00CA40AC"/>
    <w:rsid w:val="00CB130B"/>
    <w:rsid w:val="00CB4F0E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A3C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A682D"/>
    <w:rsid w:val="00DB131F"/>
    <w:rsid w:val="00DC5FB3"/>
    <w:rsid w:val="00DE37BD"/>
    <w:rsid w:val="00E16AFC"/>
    <w:rsid w:val="00E17DF2"/>
    <w:rsid w:val="00E2684E"/>
    <w:rsid w:val="00E40A43"/>
    <w:rsid w:val="00E4594B"/>
    <w:rsid w:val="00E5392D"/>
    <w:rsid w:val="00E573F3"/>
    <w:rsid w:val="00E61516"/>
    <w:rsid w:val="00E734E3"/>
    <w:rsid w:val="00E7597F"/>
    <w:rsid w:val="00E819DB"/>
    <w:rsid w:val="00E81C0D"/>
    <w:rsid w:val="00E81C51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77F14"/>
    <w:rsid w:val="00F80574"/>
    <w:rsid w:val="00F87100"/>
    <w:rsid w:val="00F900AB"/>
    <w:rsid w:val="00F93D2C"/>
    <w:rsid w:val="00FB5314"/>
    <w:rsid w:val="00FB6A6F"/>
    <w:rsid w:val="00FC2D99"/>
    <w:rsid w:val="00FC387C"/>
    <w:rsid w:val="00FE028F"/>
    <w:rsid w:val="00FE4D20"/>
    <w:rsid w:val="00FF0724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0AF5D9-7496-4E9E-9AD6-F7055A15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">
    <w:name w:val="سرد الفقرات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335C-EFAF-4ACB-BBD8-63C14ACA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1589</Words>
  <Characters>9061</Characters>
  <Application>Microsoft Office Word</Application>
  <DocSecurity>0</DocSecurity>
  <Lines>75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المستقبل للحاسبات - سنجار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iraqee</cp:lastModifiedBy>
  <cp:revision>3</cp:revision>
  <cp:lastPrinted>2021-03-01T10:35:00Z</cp:lastPrinted>
  <dcterms:created xsi:type="dcterms:W3CDTF">2021-06-14T05:35:00Z</dcterms:created>
  <dcterms:modified xsi:type="dcterms:W3CDTF">2021-10-27T10:20:00Z</dcterms:modified>
</cp:coreProperties>
</file>