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2" w:rsidRDefault="00DC7853" w:rsidP="00AD1302">
      <w:pPr>
        <w:ind w:left="-625"/>
        <w:jc w:val="center"/>
        <w:rPr>
          <w:rFonts w:ascii="Traditional Arabic" w:hAnsi="Traditional Arab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2F2" w:rsidRDefault="004D72F2" w:rsidP="004D72F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AD1302" w:rsidRDefault="00AD130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AD1302" w:rsidRDefault="00AD130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4D72F2" w:rsidRPr="000D0B56" w:rsidTr="002B5BB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2B5BB1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318" w:hanging="709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4D72F2" w:rsidRPr="00E4594B" w:rsidTr="002B5BB1">
        <w:trPr>
          <w:trHeight w:val="261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D72F2" w:rsidRPr="00E4594B" w:rsidTr="002B5BB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4D72F2" w:rsidRPr="00E4594B" w:rsidTr="002B5BB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004B4B">
              <w:rPr>
                <w:rFonts w:cs="Times New Roman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22BD" w:rsidRDefault="004D72F2" w:rsidP="002B5BB1">
            <w:pPr>
              <w:jc w:val="center"/>
              <w:rPr>
                <w:color w:val="000000"/>
                <w:sz w:val="24"/>
                <w:szCs w:val="24"/>
              </w:rPr>
            </w:pPr>
            <w:r w:rsidRPr="00D122BD"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550E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6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78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260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4026F6" w:rsidRDefault="004D72F2" w:rsidP="002B5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2B5BB1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2B5BB1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2B5BB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2B5BB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2B5BB1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FA5740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يتضمن المقرر تقديم خبرات مع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رفية و</w:t>
            </w:r>
            <w:r w:rsidR="008A0A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تطبيقية في مادة 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ؤسس و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دعم الذائقة الجما</w:t>
            </w:r>
            <w:r w:rsidR="00F12F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لية والثقافة الفنية لطلبة الترب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ية الفنية وبما يسهم في بلورة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 الفني والتقني والذي يساهم في تنمية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وتطوير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مهارات الطالب في كيفية اخراج لوحة فنية 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تشكيلية في مادة المشروع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AC680C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مشروع تخرج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الاستاذ 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المساعد الدكتورة </w:t>
            </w:r>
            <w:r w:rsidR="00FA5740" w:rsidRPr="0023348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اخلاص ياس خضير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AC680C">
              <w:rPr>
                <w:rFonts w:cs="Times New Roman" w:hint="cs"/>
                <w:sz w:val="28"/>
                <w:szCs w:val="28"/>
                <w:rtl/>
                <w:lang w:bidi="ar-IQ"/>
              </w:rPr>
              <w:t>حضوري -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مادة عملية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1C620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  20</w:t>
            </w:r>
            <w:r w:rsidR="001C620B">
              <w:rPr>
                <w:rFonts w:cs="Times New Roman" w:hint="cs"/>
                <w:sz w:val="28"/>
                <w:szCs w:val="28"/>
                <w:rtl/>
                <w:lang w:bidi="ar-IQ"/>
              </w:rPr>
              <w:t>20 - 2021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C620B" w:rsidP="00940A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10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2B5BB1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B4B49" w:rsidRDefault="004D72F2" w:rsidP="00A87FCE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="00AC680C">
              <w:rPr>
                <w:rFonts w:cs="Arabic Transparent" w:hint="cs"/>
                <w:sz w:val="28"/>
                <w:szCs w:val="28"/>
                <w:rtl/>
              </w:rPr>
              <w:t xml:space="preserve"> وتطوير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المهارات 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لدى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الطلبة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4B4B49" w:rsidRDefault="004D72F2" w:rsidP="00A87FCE">
            <w:pPr>
              <w:spacing w:line="360" w:lineRule="auto"/>
              <w:ind w:left="142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 w:hint="cs"/>
                <w:sz w:val="28"/>
                <w:szCs w:val="28"/>
                <w:rtl/>
              </w:rPr>
              <w:t>2- تدريب الطلبة على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>تنمية مهاراتهم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وقدراتهم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 الفنية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 w:rsidR="00A87FCE">
              <w:rPr>
                <w:rFonts w:cs="Arabic Transparent"/>
                <w:sz w:val="28"/>
                <w:szCs w:val="28"/>
                <w:rtl/>
              </w:rPr>
              <w:t>اكتشاف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وتأهيل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المواهب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ورعايتها</w:t>
            </w:r>
          </w:p>
          <w:p w:rsidR="004D72F2" w:rsidRDefault="00A87FCE" w:rsidP="00A87FCE">
            <w:pPr>
              <w:spacing w:line="360" w:lineRule="auto"/>
              <w:ind w:left="142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على ادراك القيم الجمال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فى </w:t>
            </w:r>
            <w:r>
              <w:rPr>
                <w:rFonts w:cs="Arabic Transparent" w:hint="cs"/>
                <w:sz w:val="28"/>
                <w:szCs w:val="28"/>
                <w:rtl/>
              </w:rPr>
              <w:t>اللوحة الفنية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2B5BB1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AC680C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يعرّف المقصود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باسلوب علمي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مراحل تنفيذ اللوحة 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الية </w:t>
            </w:r>
            <w:r w:rsidR="002A6AB1">
              <w:rPr>
                <w:rFonts w:cs="Times New Roman" w:hint="cs"/>
                <w:sz w:val="28"/>
                <w:szCs w:val="28"/>
                <w:rtl/>
                <w:lang w:bidi="ar-IQ"/>
              </w:rPr>
              <w:t>عمل مشروع 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بصورة صحيحة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يصنّف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واسس وعلاقات العمل الفني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A6A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يحلل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القوالب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الفنية في اللوحة التشكيلية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4D72F2" w:rsidRPr="00947D05" w:rsidTr="002B5BB1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المهاراتية: بعد الانتهاء من دراسة المقرر سيكون بمقدور الطالب ان : </w:t>
            </w:r>
          </w:p>
          <w:p w:rsidR="004D72F2" w:rsidRDefault="004D72F2" w:rsidP="008A0A7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الانسجام اللوني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محاكاة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الالوان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المصاحبة ل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لا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داء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من خلال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نماذج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فنية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بسيطه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محاكاة اداء مدرس المادة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>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بين انواع الانشاءات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يستجيب من خل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 محاكاة مدرس المادة الى كيفية استخدام تقنيات فنية جديدة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يحاكي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مواضيعه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رسم اشكال ومفردات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مبسطة </w:t>
            </w:r>
          </w:p>
          <w:p w:rsidR="004D72F2" w:rsidRPr="008A0A74" w:rsidRDefault="004D72F2" w:rsidP="004B3ABD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الفني </w:t>
            </w: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القوالب </w:t>
            </w:r>
            <w:r w:rsidR="002B5BB1"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الانشائية</w:t>
            </w: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2B5BB1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7115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التطبيق داخل القاعه الدراسية )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كونها مادة عملية تكون حضورية حصرا في القاعات العملية في الكلية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4B3A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العملية المن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فذة على خمس لوحات للفصل الاول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>خمس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لوحات للفصل الثاني</w:t>
            </w:r>
          </w:p>
        </w:tc>
      </w:tr>
      <w:tr w:rsidR="004D72F2" w:rsidRPr="00947D05" w:rsidTr="002B5BB1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4D72F2" w:rsidP="004B3A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تقبّل التعاطي مع </w:t>
            </w:r>
            <w:r w:rsidR="004B3ABD">
              <w:rPr>
                <w:rFonts w:cs="Times New Roman" w:hint="cs"/>
                <w:sz w:val="28"/>
                <w:szCs w:val="28"/>
                <w:rtl/>
              </w:rPr>
              <w:t>مشروع التخرج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الاستجابة وجدانيا للمؤثرات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والايقاعية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في اللوحة الفنية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الاداء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لمتطلبات الدرس بثقة ومسؤولية </w:t>
            </w:r>
          </w:p>
          <w:p w:rsidR="004D72F2" w:rsidRDefault="002B5BB1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الاحساس بقيمة العمل الفني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والمشاركة من خلال اداء متطلبات الدرس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2B5BB1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D549B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الالكتروني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الاتجاهات والميول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F301D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F301D">
              <w:rPr>
                <w:rFonts w:cs="Times New Roman" w:hint="cs"/>
                <w:sz w:val="28"/>
                <w:szCs w:val="28"/>
                <w:rtl/>
                <w:lang w:bidi="ar-IQ"/>
              </w:rPr>
              <w:t>والتقني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D61437" w:rsidRDefault="004D72F2" w:rsidP="003D549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التنظيم والاداء ال</w:t>
            </w:r>
            <w:r w:rsidR="003D5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انفرادي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بدقة عالية </w:t>
            </w:r>
          </w:p>
          <w:p w:rsidR="004D72F2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2B5BB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2B5BB1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165099" w:rsidRDefault="004D72F2" w:rsidP="00165099">
            <w:pPr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165099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165099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165099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2B5BB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 w:rsidRPr="002E7757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</w:t>
            </w:r>
            <w:r w:rsidR="00EF301D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الية و</w:t>
            </w:r>
            <w:r w:rsidR="003D549B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مستويات و خطوات 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مشروع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rtl/>
              </w:rPr>
              <w:t>انشاء اللوحات من حيث العمق والتشكيل اللوني والظل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rtl/>
              </w:rPr>
              <w:t>ترتيب العناصر المرئية للموضوع داخل بنية اللوحة التشكيلية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4D72F2" w:rsidRPr="00947D05" w:rsidTr="002B5BB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t>مقومات الشكل هي :-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1- الخط : الذي يعبر عنه بحدود الشكل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2- الضوء : وما ينتجه من مناطق مضيئة وظلال متدرجة ومناطق مظلمة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 xml:space="preserve">3- اللون : الذي يبرز الألوان الطبيعية للشكل 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4- المنظور: الذي يبرز الإبعاد الثلاث للشكل (الطول ، العرض ، العمق )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3D549B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الاتجاهات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BF721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التعرف على 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t>العلاقات اللونية من خلال صياغتها على اللوحة وهذه العلاقات اللونية هي:-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1- اللون و قيمته اللونية.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2- قوة اللون وتشبعه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3- التضاد اللوني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4- الانسجام اللوني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jc w:val="both"/>
              <w:rPr>
                <w:b/>
                <w:bCs/>
              </w:rPr>
            </w:pPr>
            <w:r w:rsidRPr="00165099">
              <w:rPr>
                <w:rFonts w:hint="cs"/>
                <w:b/>
                <w:bCs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jc w:val="both"/>
              <w:rPr>
                <w:b/>
                <w:bCs/>
              </w:rPr>
            </w:pPr>
            <w:r w:rsidRPr="00165099">
              <w:rPr>
                <w:rFonts w:hint="cs"/>
                <w:b/>
                <w:bCs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تدريبات الطلاب التطبيق العملي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الطلبة كيف عمل لوحة فنية باسلوبه</w:t>
            </w: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رسم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165099" w:rsidP="00165099">
            <w:pPr>
              <w:tabs>
                <w:tab w:val="left" w:pos="924"/>
                <w:tab w:val="center" w:pos="1692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ab/>
            </w:r>
            <w:r w:rsidRPr="00165099">
              <w:rPr>
                <w:b/>
                <w:bCs/>
                <w:sz w:val="28"/>
                <w:szCs w:val="28"/>
                <w:rtl/>
              </w:rPr>
              <w:tab/>
            </w:r>
            <w:r w:rsidR="003E0D50" w:rsidRPr="00165099">
              <w:rPr>
                <w:rFonts w:hint="cs"/>
                <w:b/>
                <w:bCs/>
                <w:sz w:val="28"/>
                <w:szCs w:val="28"/>
                <w:rtl/>
              </w:rPr>
              <w:t>نشاط ادائي وتقني</w:t>
            </w: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باستخدام تقنيات متعددة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BF721D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 xml:space="preserve">تطبيقات عملية تضمنت انشاء لوحات بموضوعات حرفية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وباساليب متعددة حسب ميول الطالب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BF721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التقبل والحس ا</w:t>
            </w: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لفني والتقني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 xml:space="preserve">تطبيقات عملية تضمنت انشاء لوحات بموضوعات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وتقنيات متعددة كالرطب على رطب والتقنية المباشرة وغيرها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C2163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C2163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التقبل والاستجابة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نشاط </w:t>
            </w:r>
            <w:r w:rsidR="00C2163D" w:rsidRPr="00165099">
              <w:rPr>
                <w:rFonts w:hint="cs"/>
                <w:b/>
                <w:bCs/>
                <w:sz w:val="28"/>
                <w:szCs w:val="28"/>
                <w:rtl/>
              </w:rPr>
              <w:t>ادائي وتقني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تدريب على التقنية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الميول</w:t>
            </w:r>
            <w:r w:rsidR="00F4178C"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والاتجاهات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C2163D" w:rsidP="0016509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تدريب عملي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C2163D" w:rsidP="00165099">
            <w:pPr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2B5BB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2B5BB1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C2163D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1650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بعد الحداثة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C2163D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1650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بعد الحداثة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---------------------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5099" w:rsidRPr="00165099" w:rsidRDefault="00E5019C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hyperlink r:id="rId10" w:history="1">
              <w:r w:rsidR="00165099" w:rsidRPr="00165099">
                <w:rPr>
                  <w:rStyle w:val="Hyperlink"/>
                  <w:rFonts w:ascii="Cambria" w:hAnsi="Cambria" w:cs="Times New Roman"/>
                  <w:color w:val="auto"/>
                  <w:sz w:val="28"/>
                  <w:szCs w:val="28"/>
                  <w:lang w:bidi="ar-IQ"/>
                </w:rPr>
                <w:t>https://www.google.com</w:t>
              </w:r>
            </w:hyperlink>
          </w:p>
          <w:p w:rsidR="0071156A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6509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65099" w:rsidRPr="00165099">
              <w:rPr>
                <w:rFonts w:ascii="Cambria" w:hAnsi="Cambria" w:cs="Times New Roman"/>
                <w:sz w:val="28"/>
                <w:szCs w:val="28"/>
                <w:lang w:bidi="ar-IQ"/>
              </w:rPr>
              <w:t>https://www.hisour.com/ar/postmodern-art-34479</w:t>
            </w:r>
            <w:r w:rsidR="00165099" w:rsidRPr="0016509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ذ</w:t>
      </w:r>
      <w:r w:rsidRPr="00573524">
        <w:rPr>
          <w:rFonts w:hint="cs"/>
          <w:sz w:val="32"/>
          <w:szCs w:val="32"/>
          <w:rtl/>
        </w:rPr>
        <w:t xml:space="preserve">ف بعض المفردات وتطويرها بما يتناسب مع النماذج </w:t>
      </w:r>
      <w:r w:rsidR="00233481">
        <w:rPr>
          <w:rFonts w:hint="cs"/>
          <w:sz w:val="32"/>
          <w:szCs w:val="32"/>
          <w:rtl/>
        </w:rPr>
        <w:t>العملية</w:t>
      </w:r>
      <w:r w:rsidRPr="00573524">
        <w:rPr>
          <w:rFonts w:hint="cs"/>
          <w:sz w:val="32"/>
          <w:szCs w:val="32"/>
          <w:rtl/>
        </w:rPr>
        <w:t xml:space="preserve"> المستحدثة والمدخلات البشرية والمادية </w:t>
      </w:r>
    </w:p>
    <w:p w:rsidR="004D72F2" w:rsidRPr="00573524" w:rsidRDefault="004D72F2" w:rsidP="004D72F2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 xml:space="preserve">الطلب من المؤسسة التعليمية توفير الاجهزة والمستلزمات الساندة والاساسية لتحقيق التعليم والتعلم الافضل </w:t>
      </w: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  <w:rtl/>
        </w:rPr>
      </w:pPr>
      <w:r w:rsidRPr="00573524">
        <w:rPr>
          <w:rFonts w:hint="cs"/>
          <w:sz w:val="32"/>
          <w:szCs w:val="32"/>
          <w:rtl/>
        </w:rPr>
        <w:t xml:space="preserve">تحقيق التكامل المعرفي والمهاري من خلال اشراك الطلبة بالنشاطات </w:t>
      </w:r>
      <w:r w:rsidR="00233481">
        <w:rPr>
          <w:rFonts w:hint="cs"/>
          <w:sz w:val="32"/>
          <w:szCs w:val="32"/>
          <w:rtl/>
        </w:rPr>
        <w:t xml:space="preserve">الفنية </w:t>
      </w:r>
      <w:r w:rsidRPr="00573524">
        <w:rPr>
          <w:rFonts w:hint="cs"/>
          <w:sz w:val="32"/>
          <w:szCs w:val="32"/>
          <w:rtl/>
        </w:rPr>
        <w:t xml:space="preserve">مع الاقسام المناظرة خارج الكلية والاقسام ذات المدخلات المشتركة والمجاورة 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2B5BB1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9C" w:rsidRDefault="00E5019C" w:rsidP="00457F4C">
      <w:r>
        <w:separator/>
      </w:r>
    </w:p>
  </w:endnote>
  <w:endnote w:type="continuationSeparator" w:id="0">
    <w:p w:rsidR="00E5019C" w:rsidRDefault="00E5019C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4B29C2" w:rsidTr="002B5BB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B29C2" w:rsidRPr="00807DE1" w:rsidRDefault="004B29C2" w:rsidP="002B5BB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C7853" w:rsidRPr="00DC7853">
            <w:rPr>
              <w:rFonts w:ascii="Cambria" w:hAnsi="Cambria"/>
              <w:b/>
              <w:bCs/>
              <w:noProof/>
              <w:rtl/>
              <w:lang w:val="ar-SA"/>
            </w:rPr>
            <w:t>16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4B29C2" w:rsidTr="002B5BB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B29C2" w:rsidRPr="004C6D08" w:rsidRDefault="004B29C2" w:rsidP="002B5BB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4B29C2" w:rsidRDefault="004B29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9C" w:rsidRDefault="00E5019C" w:rsidP="00457F4C">
      <w:r>
        <w:separator/>
      </w:r>
    </w:p>
  </w:footnote>
  <w:footnote w:type="continuationSeparator" w:id="0">
    <w:p w:rsidR="00E5019C" w:rsidRDefault="00E5019C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2"/>
    <w:rsid w:val="00024F9F"/>
    <w:rsid w:val="000970F3"/>
    <w:rsid w:val="000C1A59"/>
    <w:rsid w:val="00133765"/>
    <w:rsid w:val="00165099"/>
    <w:rsid w:val="001C620B"/>
    <w:rsid w:val="001D7190"/>
    <w:rsid w:val="00233481"/>
    <w:rsid w:val="002A0E14"/>
    <w:rsid w:val="002A6AB1"/>
    <w:rsid w:val="002B01E1"/>
    <w:rsid w:val="002B5BB1"/>
    <w:rsid w:val="00316E30"/>
    <w:rsid w:val="003C4D58"/>
    <w:rsid w:val="003D352E"/>
    <w:rsid w:val="003D549B"/>
    <w:rsid w:val="003E0D50"/>
    <w:rsid w:val="00457F4C"/>
    <w:rsid w:val="004B29C2"/>
    <w:rsid w:val="004B3ABD"/>
    <w:rsid w:val="004D72F2"/>
    <w:rsid w:val="00512B55"/>
    <w:rsid w:val="0052524D"/>
    <w:rsid w:val="005704DF"/>
    <w:rsid w:val="00586905"/>
    <w:rsid w:val="006136E7"/>
    <w:rsid w:val="00626410"/>
    <w:rsid w:val="00633CBE"/>
    <w:rsid w:val="00656630"/>
    <w:rsid w:val="006F5951"/>
    <w:rsid w:val="0071156A"/>
    <w:rsid w:val="007F560F"/>
    <w:rsid w:val="00834FC8"/>
    <w:rsid w:val="008A0A74"/>
    <w:rsid w:val="00940AC0"/>
    <w:rsid w:val="009E0103"/>
    <w:rsid w:val="00A87FCE"/>
    <w:rsid w:val="00AC680C"/>
    <w:rsid w:val="00AD1302"/>
    <w:rsid w:val="00AF7B77"/>
    <w:rsid w:val="00B37C42"/>
    <w:rsid w:val="00BD3B3C"/>
    <w:rsid w:val="00BF721D"/>
    <w:rsid w:val="00C2163D"/>
    <w:rsid w:val="00C6220B"/>
    <w:rsid w:val="00CF47B3"/>
    <w:rsid w:val="00D67EE3"/>
    <w:rsid w:val="00DC7853"/>
    <w:rsid w:val="00E5019C"/>
    <w:rsid w:val="00EF301D"/>
    <w:rsid w:val="00F12FD6"/>
    <w:rsid w:val="00F4178C"/>
    <w:rsid w:val="00F64FE9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5</cp:revision>
  <dcterms:created xsi:type="dcterms:W3CDTF">2021-02-19T14:17:00Z</dcterms:created>
  <dcterms:modified xsi:type="dcterms:W3CDTF">2021-03-24T21:12:00Z</dcterms:modified>
</cp:coreProperties>
</file>