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hint="cs"/>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1B2D12"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lastRenderedPageBreak/>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7821E8" w:rsidP="001B305B">
            <w:pPr>
              <w:autoSpaceDE w:val="0"/>
              <w:autoSpaceDN w:val="0"/>
              <w:adjustRightInd w:val="0"/>
              <w:rPr>
                <w:rFonts w:cs="Times New Roman"/>
                <w:sz w:val="28"/>
                <w:szCs w:val="28"/>
                <w:lang w:bidi="ar-IQ"/>
              </w:rPr>
            </w:pPr>
            <w:r>
              <w:rPr>
                <w:rFonts w:cs="Times New Roman" w:hint="cs"/>
                <w:sz w:val="28"/>
                <w:szCs w:val="28"/>
                <w:rtl/>
                <w:lang w:bidi="ar-IQ"/>
              </w:rPr>
              <w:t>2020</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122DBD" w:rsidRPr="00B3147D" w:rsidRDefault="00122DBD" w:rsidP="00122DBD">
      <w:pPr>
        <w:autoSpaceDE w:val="0"/>
        <w:autoSpaceDN w:val="0"/>
        <w:adjustRightInd w:val="0"/>
        <w:jc w:val="center"/>
        <w:rPr>
          <w:rFonts w:asciiTheme="majorBidi" w:hAnsiTheme="majorBidi" w:cstheme="majorBidi"/>
          <w:b/>
          <w:bCs/>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jc w:val="center"/>
              <w:rPr>
                <w:rFonts w:asciiTheme="majorBidi" w:hAnsiTheme="majorBidi" w:cstheme="majorBidi"/>
                <w:b/>
                <w:bCs/>
                <w:color w:val="000000"/>
                <w:sz w:val="26"/>
                <w:szCs w:val="26"/>
                <w:lang w:bidi="ar-IQ"/>
              </w:rPr>
            </w:pPr>
            <w:r w:rsidRPr="00B3147D">
              <w:rPr>
                <w:rFonts w:asciiTheme="majorBidi" w:hAnsiTheme="majorBidi" w:cstheme="majorBidi"/>
                <w:b/>
                <w:bCs/>
                <w:color w:val="000000"/>
                <w:sz w:val="26"/>
                <w:szCs w:val="26"/>
                <w:rtl/>
                <w:lang w:bidi="ar-IQ"/>
              </w:rPr>
              <w:t>مراجعة أداء مؤسسات التعليم العالي ((مراجعة البرنامج الأكاديمي))</w:t>
            </w:r>
          </w:p>
        </w:tc>
      </w:tr>
    </w:tbl>
    <w:p w:rsidR="00122DBD" w:rsidRPr="00B3147D" w:rsidRDefault="00122DBD" w:rsidP="00122DBD">
      <w:pPr>
        <w:autoSpaceDE w:val="0"/>
        <w:autoSpaceDN w:val="0"/>
        <w:adjustRightInd w:val="0"/>
        <w:spacing w:before="240"/>
        <w:jc w:val="center"/>
        <w:rPr>
          <w:rFonts w:asciiTheme="majorBidi" w:hAnsiTheme="majorBidi" w:cstheme="majorBidi"/>
          <w:b/>
          <w:bCs/>
          <w:color w:val="993300"/>
          <w:sz w:val="26"/>
          <w:szCs w:val="26"/>
          <w:rtl/>
          <w:lang w:bidi="ar-IQ"/>
        </w:rPr>
      </w:pPr>
      <w:r w:rsidRPr="00B3147D">
        <w:rPr>
          <w:rFonts w:asciiTheme="majorBidi" w:hAnsiTheme="majorBidi" w:cstheme="majorBidi"/>
          <w:b/>
          <w:bCs/>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2DBD" w:rsidRPr="00B3147D" w:rsidRDefault="00122DBD" w:rsidP="001F7ACD">
            <w:pPr>
              <w:autoSpaceDE w:val="0"/>
              <w:autoSpaceDN w:val="0"/>
              <w:adjustRightInd w:val="0"/>
              <w:spacing w:before="240"/>
              <w:jc w:val="center"/>
              <w:rPr>
                <w:rFonts w:asciiTheme="majorBidi" w:hAnsiTheme="majorBidi" w:cstheme="majorBidi"/>
                <w:b/>
                <w:bCs/>
                <w:color w:val="000000"/>
                <w:sz w:val="26"/>
                <w:szCs w:val="26"/>
                <w:lang w:bidi="ar-IQ"/>
              </w:rPr>
            </w:pPr>
            <w:r w:rsidRPr="00B3147D">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2DBD" w:rsidRPr="00B3147D" w:rsidRDefault="00122DBD" w:rsidP="00122DBD">
      <w:pPr>
        <w:autoSpaceDE w:val="0"/>
        <w:autoSpaceDN w:val="0"/>
        <w:adjustRightInd w:val="0"/>
        <w:spacing w:before="240"/>
        <w:ind w:left="-335" w:right="-426"/>
        <w:jc w:val="center"/>
        <w:rPr>
          <w:rFonts w:asciiTheme="majorBidi" w:hAnsiTheme="majorBidi" w:cstheme="majorBidi"/>
          <w:sz w:val="26"/>
          <w:szCs w:val="26"/>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autoSpaceDE w:val="0"/>
              <w:autoSpaceDN w:val="0"/>
              <w:adjustRightInd w:val="0"/>
              <w:ind w:hanging="288"/>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rPr>
                <w:rFonts w:asciiTheme="majorBidi" w:hAnsiTheme="majorBidi" w:cstheme="majorBidi"/>
                <w:sz w:val="26"/>
                <w:szCs w:val="26"/>
              </w:rPr>
            </w:pPr>
            <w:r w:rsidRPr="00B3147D">
              <w:rPr>
                <w:rFonts w:asciiTheme="majorBidi" w:hAnsiTheme="majorBidi" w:cstheme="majorBidi"/>
                <w:sz w:val="26"/>
                <w:szCs w:val="26"/>
                <w:rtl/>
              </w:rPr>
              <w:t>جامعة بغداد كلية الفنون الجميلة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التربية الفينة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خزف</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اسبوعي</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530464">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الفصل الاول والثاني للعام </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120 ساعة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إعداد هذا الوصف</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7821E8" w:rsidP="001F7ACD">
            <w:pPr>
              <w:autoSpaceDE w:val="0"/>
              <w:autoSpaceDN w:val="0"/>
              <w:adjustRightInd w:val="0"/>
              <w:ind w:left="360"/>
              <w:rPr>
                <w:rFonts w:asciiTheme="majorBidi" w:hAnsiTheme="majorBidi" w:cstheme="majorBidi"/>
                <w:color w:val="000000"/>
                <w:sz w:val="26"/>
                <w:szCs w:val="26"/>
                <w:lang w:bidi="ar-IQ"/>
              </w:rPr>
            </w:pPr>
            <w:r>
              <w:rPr>
                <w:rFonts w:asciiTheme="majorBidi" w:hAnsiTheme="majorBidi" w:cstheme="majorBidi" w:hint="cs"/>
                <w:color w:val="000000"/>
                <w:sz w:val="26"/>
                <w:szCs w:val="26"/>
                <w:rtl/>
                <w:lang w:bidi="ar-IQ"/>
              </w:rPr>
              <w:t>2020</w:t>
            </w:r>
          </w:p>
        </w:tc>
      </w:tr>
      <w:tr w:rsidR="00122DBD" w:rsidRPr="00B3147D" w:rsidTr="001F7AC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هداف المقرر</w:t>
            </w:r>
          </w:p>
        </w:tc>
      </w:tr>
      <w:tr w:rsidR="00122DBD" w:rsidRPr="00B3147D" w:rsidTr="001F7AC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تسليط الضوء على فرع من فروع الفنون التشكيلية / الخزف , </w:t>
            </w:r>
            <w:proofErr w:type="spellStart"/>
            <w:r w:rsidRPr="00B3147D">
              <w:rPr>
                <w:rFonts w:asciiTheme="majorBidi" w:hAnsiTheme="majorBidi" w:cstheme="majorBidi"/>
                <w:color w:val="000000"/>
                <w:sz w:val="26"/>
                <w:szCs w:val="26"/>
                <w:rtl/>
                <w:lang w:bidi="ar-IQ"/>
              </w:rPr>
              <w:t>الماله</w:t>
            </w:r>
            <w:proofErr w:type="spellEnd"/>
            <w:r w:rsidRPr="00B3147D">
              <w:rPr>
                <w:rFonts w:asciiTheme="majorBidi" w:hAnsiTheme="majorBidi" w:cstheme="majorBidi"/>
                <w:color w:val="000000"/>
                <w:sz w:val="26"/>
                <w:szCs w:val="26"/>
                <w:rtl/>
                <w:lang w:bidi="ar-IQ"/>
              </w:rPr>
              <w:t xml:space="preserve"> من اتداخل من حياه الفرد العراقي </w:t>
            </w:r>
            <w:proofErr w:type="spellStart"/>
            <w:r w:rsidRPr="00B3147D">
              <w:rPr>
                <w:rFonts w:asciiTheme="majorBidi" w:hAnsiTheme="majorBidi" w:cstheme="majorBidi"/>
                <w:color w:val="000000"/>
                <w:sz w:val="26"/>
                <w:szCs w:val="26"/>
                <w:rtl/>
                <w:lang w:bidi="ar-IQ"/>
              </w:rPr>
              <w:t>الفديم</w:t>
            </w:r>
            <w:proofErr w:type="spellEnd"/>
            <w:r w:rsidRPr="00B3147D">
              <w:rPr>
                <w:rFonts w:asciiTheme="majorBidi" w:hAnsiTheme="majorBidi" w:cstheme="majorBidi"/>
                <w:color w:val="000000"/>
                <w:sz w:val="26"/>
                <w:szCs w:val="26"/>
                <w:rtl/>
                <w:lang w:bidi="ar-IQ"/>
              </w:rPr>
              <w:t xml:space="preserve"> , محاضرة , بلاد وادي الرافدين بنيت على فن الفخار , كل الموروث والتراث من حضارة وادي الرافدين , تاريخ الحضارة ينبني من الطين .</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طاقة المستخدمة من تشكيل الاعمال الفنية الخزفية ومرجعيات</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شرح طرائق التشكيل الفني الخزفي و اقسام المجال للطلبة باختبار</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المساهمة من قبل الطلبة في الاشتراك عبر لجان القسم من خلال مجموعة الاعمال الخزفية المنفذة خلال فصلي الدراسة .</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bl>
    <w:p w:rsidR="00122DBD" w:rsidRPr="00B3147D" w:rsidRDefault="00122DBD" w:rsidP="00122DBD">
      <w:pPr>
        <w:jc w:val="cente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22DB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F7AC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bl>
    <w:p w:rsidR="00122DBD" w:rsidRDefault="00122DBD" w:rsidP="00122DBD">
      <w:pPr>
        <w:autoSpaceDE w:val="0"/>
        <w:autoSpaceDN w:val="0"/>
        <w:adjustRightInd w:val="0"/>
        <w:jc w:val="center"/>
        <w:rPr>
          <w:rFonts w:asciiTheme="majorBidi" w:hAnsiTheme="majorBidi" w:cstheme="majorBidi"/>
          <w:sz w:val="26"/>
          <w:szCs w:val="26"/>
          <w:rtl/>
          <w:lang w:bidi="ar-IQ"/>
        </w:rPr>
      </w:pPr>
    </w:p>
    <w:tbl>
      <w:tblPr>
        <w:tblpPr w:leftFromText="180" w:rightFromText="180" w:bottomFromText="200" w:vertAnchor="text" w:horzAnchor="margin" w:tblpXSpec="center" w:tblpY="23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122DBD" w:rsidRPr="00B3147D" w:rsidTr="00122DB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lastRenderedPageBreak/>
              <w:t>بنية المقرر</w:t>
            </w:r>
          </w:p>
        </w:tc>
      </w:tr>
      <w:tr w:rsidR="00122DBD" w:rsidRPr="00B3147D" w:rsidTr="00122DBD">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التقييم</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تاريخ الحضارة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عملي</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طرق التشكيلي / الاول</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الطريقة الثانية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الثالثة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الرابعة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نماذج صغيرة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نموذج متوسط</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اشكال مختلفة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نحت فخاري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اختياري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قديم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معاصر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نحت فخاري كبير</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الاخير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r>
    </w:tbl>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tbl>
      <w:tblPr>
        <w:tblpPr w:leftFromText="180" w:rightFromText="180" w:vertAnchor="text" w:horzAnchor="margin" w:tblpXSpec="center" w:tblpY="-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122DBD" w:rsidRPr="00B3147D" w:rsidTr="00122DB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252"/>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البنية التحتية</w:t>
            </w:r>
          </w:p>
        </w:tc>
      </w:tr>
      <w:tr w:rsidR="00122DBD" w:rsidRPr="00B3147D" w:rsidTr="00122DB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الكتب المقررة المطلوبة</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المجالات والدوريات التي تهتم بالفنون التشكيلة وتاريخ وحضارة وادي الرافدين والحضارات الاخرى</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الفن القديم والحديث والمميزات الفنية</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كل الكتب والمراجع التي تهتم والفنو</w:t>
            </w:r>
            <w:r>
              <w:rPr>
                <w:rFonts w:asciiTheme="majorBidi" w:hAnsiTheme="majorBidi" w:cstheme="majorBidi" w:hint="cs"/>
                <w:color w:val="000000"/>
                <w:sz w:val="26"/>
                <w:szCs w:val="26"/>
                <w:rtl/>
                <w:lang w:bidi="ar-IQ"/>
              </w:rPr>
              <w:t>ن</w:t>
            </w:r>
            <w:r w:rsidRPr="00B3147D">
              <w:rPr>
                <w:rFonts w:asciiTheme="majorBidi" w:hAnsiTheme="majorBidi" w:cstheme="majorBidi"/>
                <w:color w:val="000000"/>
                <w:sz w:val="26"/>
                <w:szCs w:val="26"/>
                <w:rtl/>
                <w:lang w:bidi="ar-IQ"/>
              </w:rPr>
              <w:t xml:space="preserve"> </w:t>
            </w:r>
            <w:proofErr w:type="spellStart"/>
            <w:r w:rsidRPr="00B3147D">
              <w:rPr>
                <w:rFonts w:asciiTheme="majorBidi" w:hAnsiTheme="majorBidi" w:cstheme="majorBidi"/>
                <w:color w:val="000000"/>
                <w:sz w:val="26"/>
                <w:szCs w:val="26"/>
                <w:rtl/>
                <w:lang w:bidi="ar-IQ"/>
              </w:rPr>
              <w:t>التشكليلية</w:t>
            </w:r>
            <w:proofErr w:type="spellEnd"/>
            <w:r w:rsidRPr="00B3147D">
              <w:rPr>
                <w:rFonts w:asciiTheme="majorBidi" w:hAnsiTheme="majorBidi" w:cstheme="majorBidi"/>
                <w:color w:val="000000"/>
                <w:sz w:val="26"/>
                <w:szCs w:val="26"/>
                <w:rtl/>
                <w:lang w:bidi="ar-IQ"/>
              </w:rPr>
              <w:t xml:space="preserve"> / خزف</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bl>
    <w:p w:rsidR="00122DBD" w:rsidRDefault="00122DBD" w:rsidP="00122DBD">
      <w:pPr>
        <w:autoSpaceDE w:val="0"/>
        <w:autoSpaceDN w:val="0"/>
        <w:adjustRightInd w:val="0"/>
        <w:jc w:val="both"/>
        <w:rPr>
          <w:rFonts w:asciiTheme="majorBidi" w:hAnsiTheme="majorBidi" w:cstheme="majorBidi"/>
          <w:sz w:val="26"/>
          <w:szCs w:val="26"/>
          <w:rtl/>
          <w:lang w:bidi="ar-IQ"/>
        </w:rPr>
      </w:pPr>
    </w:p>
    <w:p w:rsidR="00122DBD" w:rsidRDefault="00122DBD" w:rsidP="00122DBD">
      <w:pPr>
        <w:tabs>
          <w:tab w:val="left" w:pos="507"/>
        </w:tabs>
        <w:autoSpaceDE w:val="0"/>
        <w:autoSpaceDN w:val="0"/>
        <w:adjustRightInd w:val="0"/>
        <w:jc w:val="both"/>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12- خطة تطوير المقرر الدراسي</w:t>
      </w:r>
      <w:r>
        <w:rPr>
          <w:rFonts w:asciiTheme="majorBidi" w:hAnsiTheme="majorBidi" w:cstheme="majorBidi" w:hint="cs"/>
          <w:color w:val="000000"/>
          <w:sz w:val="26"/>
          <w:szCs w:val="26"/>
          <w:rtl/>
          <w:lang w:bidi="ar-IQ"/>
        </w:rPr>
        <w:t>:</w:t>
      </w:r>
    </w:p>
    <w:p w:rsidR="00122DBD" w:rsidRPr="00B3147D" w:rsidRDefault="00122DBD" w:rsidP="00122DBD">
      <w:pPr>
        <w:autoSpaceDE w:val="0"/>
        <w:autoSpaceDN w:val="0"/>
        <w:adjustRightInd w:val="0"/>
        <w:jc w:val="both"/>
        <w:rPr>
          <w:rFonts w:asciiTheme="majorBidi" w:hAnsiTheme="majorBidi" w:cstheme="majorBidi"/>
          <w:sz w:val="26"/>
          <w:szCs w:val="26"/>
          <w:rtl/>
        </w:rPr>
      </w:pPr>
      <w:r w:rsidRPr="00B3147D">
        <w:rPr>
          <w:rFonts w:asciiTheme="majorBidi" w:hAnsiTheme="majorBidi" w:cstheme="majorBidi"/>
          <w:sz w:val="26"/>
          <w:szCs w:val="26"/>
          <w:rtl/>
        </w:rPr>
        <w:t>هي امنيات عسى ان تحقق من خلال توفير الخامات للطلب وهي خامة الطين المادة الاولية للتمثيل الفني واكاسيد التكوين ومكملاتها , مع توفير الخزن ومستلزماتها و قاعة خاصة لمادة الخزف بكل مستلزماتها الفنية والعلمية وتفير عدة دواليب لاستخدامها من قبل الطلبة للحفاظ على ممتلكاته وادواتهم وتوفير المصادر العربية والاجنبة</w:t>
      </w:r>
    </w:p>
    <w:p w:rsidR="00122DBD" w:rsidRDefault="00122DBD" w:rsidP="00122DBD">
      <w:pPr>
        <w:autoSpaceDE w:val="0"/>
        <w:autoSpaceDN w:val="0"/>
        <w:adjustRightInd w:val="0"/>
        <w:jc w:val="both"/>
        <w:rPr>
          <w:rFonts w:asciiTheme="majorBidi" w:hAnsiTheme="majorBidi" w:cstheme="majorBidi"/>
          <w:sz w:val="26"/>
          <w:szCs w:val="26"/>
          <w:rtl/>
        </w:rPr>
      </w:pPr>
    </w:p>
    <w:p w:rsidR="00122DBD" w:rsidRDefault="00122DBD" w:rsidP="00122DBD">
      <w:pPr>
        <w:autoSpaceDE w:val="0"/>
        <w:autoSpaceDN w:val="0"/>
        <w:adjustRightInd w:val="0"/>
        <w:jc w:val="both"/>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Pr="00B3147D" w:rsidRDefault="00122DBD" w:rsidP="00122DBD">
      <w:pPr>
        <w:jc w:val="center"/>
        <w:rPr>
          <w:rFonts w:asciiTheme="majorBidi" w:hAnsiTheme="majorBidi" w:cstheme="majorBidi"/>
          <w:vanish/>
          <w:sz w:val="26"/>
          <w:szCs w:val="26"/>
          <w:rtl/>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tl/>
          <w:lang w:bidi="ar-IQ"/>
        </w:rPr>
      </w:pPr>
    </w:p>
    <w:p w:rsidR="00122DBD" w:rsidRPr="00B3147D" w:rsidRDefault="00122DBD" w:rsidP="00122DBD">
      <w:pPr>
        <w:jc w:val="center"/>
        <w:rPr>
          <w:rFonts w:asciiTheme="majorBidi" w:hAnsiTheme="majorBidi" w:cstheme="majorBidi"/>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jc w:val="center"/>
        <w:rPr>
          <w:rFonts w:asciiTheme="majorBidi" w:hAnsiTheme="majorBidi" w:cstheme="majorBidi"/>
          <w:sz w:val="26"/>
          <w:szCs w:val="26"/>
        </w:r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sectPr w:rsidR="00647D51" w:rsidSect="001C1CD7">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75" w:rsidRDefault="005E5D75" w:rsidP="00090E5B">
      <w:r>
        <w:separator/>
      </w:r>
    </w:p>
  </w:endnote>
  <w:endnote w:type="continuationSeparator" w:id="0">
    <w:p w:rsidR="005E5D75" w:rsidRDefault="005E5D75"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1B2D12" w:rsidRPr="001B2D12">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824FE4" w:rsidTr="00807DE1">
      <w:trPr>
        <w:trHeight w:val="151"/>
      </w:trPr>
      <w:tc>
        <w:tcPr>
          <w:tcW w:w="2250" w:type="pct"/>
          <w:tcBorders>
            <w:bottom w:val="single" w:sz="4" w:space="0" w:color="4F81BD"/>
          </w:tcBorders>
        </w:tcPr>
        <w:p w:rsidR="00824FE4" w:rsidRPr="004C6D08" w:rsidRDefault="005E5D75"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090E5B" w:rsidRPr="00807DE1">
            <w:rPr>
              <w:rFonts w:cs="Arial"/>
            </w:rPr>
            <w:fldChar w:fldCharType="begin"/>
          </w:r>
          <w:r w:rsidRPr="004C6D08">
            <w:rPr>
              <w:rFonts w:cs="Arial"/>
            </w:rPr>
            <w:instrText>PAGE  \* MERGEFORMAT</w:instrText>
          </w:r>
          <w:r w:rsidR="00090E5B" w:rsidRPr="00807DE1">
            <w:rPr>
              <w:rFonts w:cs="Arial"/>
            </w:rPr>
            <w:fldChar w:fldCharType="separate"/>
          </w:r>
          <w:r w:rsidR="001B2D12" w:rsidRPr="001B2D12">
            <w:rPr>
              <w:rFonts w:ascii="Cambria" w:hAnsi="Cambria"/>
              <w:b/>
              <w:bCs/>
              <w:noProof/>
              <w:rtl/>
              <w:lang w:val="ar-SA"/>
            </w:rPr>
            <w:t>15</w:t>
          </w:r>
          <w:r w:rsidR="00090E5B" w:rsidRPr="00807DE1">
            <w:rPr>
              <w:rFonts w:ascii="Cambria" w:hAnsi="Cambria"/>
              <w:b/>
              <w:bCs/>
            </w:rPr>
            <w:fldChar w:fldCharType="end"/>
          </w:r>
        </w:p>
      </w:tc>
      <w:tc>
        <w:tcPr>
          <w:tcW w:w="2250" w:type="pct"/>
          <w:tcBorders>
            <w:bottom w:val="single" w:sz="4" w:space="0" w:color="4F81BD"/>
          </w:tcBorders>
        </w:tcPr>
        <w:p w:rsidR="00824FE4" w:rsidRPr="004C6D08" w:rsidRDefault="005E5D75"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5E5D75" w:rsidP="00807DE1">
          <w:pPr>
            <w:pStyle w:val="a6"/>
            <w:rPr>
              <w:rFonts w:ascii="Cambria" w:hAnsi="Cambria"/>
              <w:b/>
              <w:bCs/>
            </w:rPr>
          </w:pPr>
        </w:p>
      </w:tc>
      <w:tc>
        <w:tcPr>
          <w:tcW w:w="500" w:type="pct"/>
          <w:vMerge/>
        </w:tcPr>
        <w:p w:rsidR="00824FE4" w:rsidRPr="004C6D08" w:rsidRDefault="005E5D75" w:rsidP="00807DE1">
          <w:pPr>
            <w:pStyle w:val="a6"/>
            <w:jc w:val="center"/>
            <w:rPr>
              <w:rFonts w:ascii="Cambria" w:hAnsi="Cambria"/>
              <w:b/>
              <w:bCs/>
            </w:rPr>
          </w:pPr>
        </w:p>
      </w:tc>
      <w:tc>
        <w:tcPr>
          <w:tcW w:w="2250" w:type="pct"/>
          <w:tcBorders>
            <w:top w:val="single" w:sz="4" w:space="0" w:color="4F81BD"/>
          </w:tcBorders>
        </w:tcPr>
        <w:p w:rsidR="00824FE4" w:rsidRPr="004C6D08" w:rsidRDefault="005E5D75" w:rsidP="00807DE1">
          <w:pPr>
            <w:pStyle w:val="a6"/>
            <w:rPr>
              <w:rFonts w:ascii="Cambria" w:hAnsi="Cambria"/>
              <w:b/>
              <w:bCs/>
            </w:rPr>
          </w:pPr>
        </w:p>
      </w:tc>
    </w:tr>
  </w:tbl>
  <w:p w:rsidR="00824FE4" w:rsidRDefault="005E5D75">
    <w:pPr>
      <w:pStyle w:val="a4"/>
    </w:pPr>
  </w:p>
  <w:p w:rsidR="007D43BF" w:rsidRDefault="007D4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75" w:rsidRDefault="005E5D75" w:rsidP="00090E5B">
      <w:r>
        <w:separator/>
      </w:r>
    </w:p>
  </w:footnote>
  <w:footnote w:type="continuationSeparator" w:id="0">
    <w:p w:rsidR="005E5D75" w:rsidRDefault="005E5D75"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7"/>
  </w:num>
  <w:num w:numId="4">
    <w:abstractNumId w:val="21"/>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15"/>
  </w:num>
  <w:num w:numId="10">
    <w:abstractNumId w:val="27"/>
  </w:num>
  <w:num w:numId="11">
    <w:abstractNumId w:val="1"/>
  </w:num>
  <w:num w:numId="12">
    <w:abstractNumId w:val="18"/>
  </w:num>
  <w:num w:numId="13">
    <w:abstractNumId w:val="19"/>
  </w:num>
  <w:num w:numId="14">
    <w:abstractNumId w:val="12"/>
  </w:num>
  <w:num w:numId="15">
    <w:abstractNumId w:val="0"/>
  </w:num>
  <w:num w:numId="16">
    <w:abstractNumId w:val="2"/>
  </w:num>
  <w:num w:numId="17">
    <w:abstractNumId w:val="4"/>
  </w:num>
  <w:num w:numId="18">
    <w:abstractNumId w:val="8"/>
  </w:num>
  <w:num w:numId="19">
    <w:abstractNumId w:val="13"/>
  </w:num>
  <w:num w:numId="20">
    <w:abstractNumId w:val="11"/>
  </w:num>
  <w:num w:numId="21">
    <w:abstractNumId w:val="20"/>
  </w:num>
  <w:num w:numId="22">
    <w:abstractNumId w:val="9"/>
  </w:num>
  <w:num w:numId="23">
    <w:abstractNumId w:val="10"/>
  </w:num>
  <w:num w:numId="24">
    <w:abstractNumId w:val="17"/>
  </w:num>
  <w:num w:numId="25">
    <w:abstractNumId w:val="22"/>
  </w:num>
  <w:num w:numId="26">
    <w:abstractNumId w:val="14"/>
  </w:num>
  <w:num w:numId="27">
    <w:abstractNumId w:val="23"/>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104645"/>
    <w:rsid w:val="00116331"/>
    <w:rsid w:val="00122DBD"/>
    <w:rsid w:val="00183C72"/>
    <w:rsid w:val="001B2D12"/>
    <w:rsid w:val="0021399E"/>
    <w:rsid w:val="002776AE"/>
    <w:rsid w:val="002D5E4A"/>
    <w:rsid w:val="003F7BBD"/>
    <w:rsid w:val="00494274"/>
    <w:rsid w:val="004D72F2"/>
    <w:rsid w:val="004F0A55"/>
    <w:rsid w:val="00530464"/>
    <w:rsid w:val="00586905"/>
    <w:rsid w:val="005E5D75"/>
    <w:rsid w:val="006136E7"/>
    <w:rsid w:val="00647D51"/>
    <w:rsid w:val="006A2585"/>
    <w:rsid w:val="006E13E9"/>
    <w:rsid w:val="007154D6"/>
    <w:rsid w:val="00745002"/>
    <w:rsid w:val="007821E8"/>
    <w:rsid w:val="007D43BF"/>
    <w:rsid w:val="008610CA"/>
    <w:rsid w:val="00883F39"/>
    <w:rsid w:val="00921B69"/>
    <w:rsid w:val="00925C6A"/>
    <w:rsid w:val="00956A69"/>
    <w:rsid w:val="00985480"/>
    <w:rsid w:val="00A31C4D"/>
    <w:rsid w:val="00A8560E"/>
    <w:rsid w:val="00AC7954"/>
    <w:rsid w:val="00AF7B77"/>
    <w:rsid w:val="00B76A7A"/>
    <w:rsid w:val="00BA4CD8"/>
    <w:rsid w:val="00BA57F6"/>
    <w:rsid w:val="00CC6C9A"/>
    <w:rsid w:val="00CD6BEF"/>
    <w:rsid w:val="00E404E8"/>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18</cp:revision>
  <dcterms:created xsi:type="dcterms:W3CDTF">2021-02-18T14:24:00Z</dcterms:created>
  <dcterms:modified xsi:type="dcterms:W3CDTF">2021-03-24T21:10:00Z</dcterms:modified>
</cp:coreProperties>
</file>