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8E371E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169B1452" wp14:editId="5667578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8E371E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3340AE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844C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340AE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الانكليزي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8E371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3340AE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Default="003340AE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340AE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sz w:val="28"/>
                <w:szCs w:val="28"/>
                <w:rtl/>
                <w:lang w:bidi="ar-IQ"/>
              </w:rPr>
              <w:t>تعليم الطالب كيفية استخدام قواعد اللغة الانكليزية في المحادثة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الانكليزية وكيفية التعامل معها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توظيف الاسس في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الانكليزية  </w:t>
            </w:r>
          </w:p>
          <w:p w:rsidR="00A31C4D" w:rsidRDefault="003340AE" w:rsidP="003340AE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اللغة الانكليزية  </w:t>
            </w:r>
            <w:r w:rsidRPr="004E7B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340AE" w:rsidRPr="009D1FE2" w:rsidRDefault="003340AE" w:rsidP="00334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E4594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E3410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اللغة الانكليزية </w:t>
            </w:r>
          </w:p>
          <w:p w:rsidR="004D72F2" w:rsidRPr="00E4594B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3340AE" w:rsidRPr="009D1FE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  <w:r w:rsidRPr="00E459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340AE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9844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4D72F2" w:rsidRPr="00F50D29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3340AE">
        <w:trPr>
          <w:trHeight w:val="19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3340AE" w:rsidRDefault="003340AE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بالاساتذة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الاجانب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لالقاء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 في القسم والكلية وعمل توأمة مع الكليات والجامعات العالمية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79" w:rsidRDefault="00FC2479" w:rsidP="00090E5B">
      <w:r>
        <w:separator/>
      </w:r>
    </w:p>
  </w:endnote>
  <w:endnote w:type="continuationSeparator" w:id="0">
    <w:p w:rsidR="00FC2479" w:rsidRDefault="00FC2479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E371E" w:rsidRPr="008E371E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FC2479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8E371E" w:rsidRPr="008E371E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FC2479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FC2479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FC2479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FC2479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FC2479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79" w:rsidRDefault="00FC2479" w:rsidP="00090E5B">
      <w:r>
        <w:separator/>
      </w:r>
    </w:p>
  </w:footnote>
  <w:footnote w:type="continuationSeparator" w:id="0">
    <w:p w:rsidR="00FC2479" w:rsidRDefault="00FC2479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30"/>
    <w:multiLevelType w:val="hybridMultilevel"/>
    <w:tmpl w:val="A4F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30"/>
  </w:num>
  <w:num w:numId="29">
    <w:abstractNumId w:val="2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340AE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D0367"/>
    <w:rsid w:val="008E371E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D29"/>
    <w:rsid w:val="00F74B4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2021-03-20T13:08:00Z</dcterms:modified>
</cp:coreProperties>
</file>