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80" w:rsidRDefault="00486D4C" w:rsidP="00A75680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417490"/>
            <wp:effectExtent l="0" t="0" r="0" b="3175"/>
            <wp:docPr id="7" name="صورة 7" descr="C:\Users\hp\Desktop\1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9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5680" w:rsidRDefault="00A75680" w:rsidP="00A75680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1F3E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التطبيقات الاخراجية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1F3E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المرحلة الرابعة / اخراج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1F3E7D" w:rsidRDefault="001F3E7D" w:rsidP="001F3E7D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تقوم  دراسة هذه المادة  على شكل ورشة ، يناقش ويحلل الطلبة من خلال الدرس فكرة او مفردة يكلف بها الطلبة لتحويلها الى موضوعا سينمائيا مكتمل الجوانب الفنية . ويقوم الطلبة  بالتحاور والنقاش الفني لتطوير المواضيع المطروحة ، خلال الفصل الاول. وفي الفصل الثاني  يطبق تحليل مشاهدات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الفيلمية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لأفلام وتجارب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فيلمية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قصيرة ، وتشمل تحليل عناصر الاخراج وجماليات التصوير والمونتاج والمؤثرات وعناصر الصوت وكتابة النص .</w:t>
            </w:r>
          </w:p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5BCA" w:rsidRPr="00A2247A" w:rsidRDefault="00055FE1" w:rsidP="00A656C8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1: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  <w:r w:rsidR="00055FE1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D41667" w:rsidRPr="00A2247A" w:rsidTr="008A5BCA">
        <w:tc>
          <w:tcPr>
            <w:tcW w:w="9356" w:type="dxa"/>
          </w:tcPr>
          <w:p w:rsidR="00DB6E5A" w:rsidRDefault="00DB6E5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bidi="ar-IQ"/>
              </w:rPr>
            </w:pPr>
            <w:proofErr w:type="spellStart"/>
            <w:r w:rsidRPr="00CE2BA2">
              <w:rPr>
                <w:rFonts w:hint="cs"/>
                <w:sz w:val="28"/>
                <w:szCs w:val="28"/>
                <w:rtl/>
                <w:lang w:bidi="ar-IQ"/>
              </w:rPr>
              <w:t>ادراة</w:t>
            </w:r>
            <w:proofErr w:type="spellEnd"/>
            <w:r w:rsidRPr="00CE2BA2">
              <w:rPr>
                <w:rFonts w:hint="cs"/>
                <w:sz w:val="28"/>
                <w:szCs w:val="28"/>
                <w:rtl/>
                <w:lang w:bidi="ar-IQ"/>
              </w:rPr>
              <w:t xml:space="preserve"> المحاضرة على نحو تطبيقي من قبل استاذ المادة ، بمشاركة جميع الطلبة لمواضيع سينمائية من واقع الحياة واشكالاتها لجذب الطلبة الى الدرس من دون الابتعاد عن لب وصلب الموضوع لتكون المادة مرنة وقابلة للفهم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. </w:t>
            </w:r>
          </w:p>
          <w:p w:rsidR="00DB6E5A" w:rsidRDefault="00DB6E5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تكليف الطلبة بنشاط لاصفي وهي ضمن الواجبات المطلوبة لنسج مواضيع سينمائية من مفردة او حالة او فكرة قريبة من الواقع ومن التداول في المجتمع .</w:t>
            </w:r>
          </w:p>
          <w:p w:rsidR="008A5BCA" w:rsidRPr="00DB6E5A" w:rsidRDefault="00DB6E5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يتم التدريبات والارشاد واختبار الطلبة داخل الدرس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</w:p>
        </w:tc>
      </w:tr>
      <w:tr w:rsidR="00D41667" w:rsidRPr="00A2247A" w:rsidTr="008A5BCA">
        <w:tc>
          <w:tcPr>
            <w:tcW w:w="9356" w:type="dxa"/>
          </w:tcPr>
          <w:p w:rsidR="00DB6E5A" w:rsidRDefault="00DB6E5A" w:rsidP="00DB6E5A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الفاعلة في قاعة الدرس ، دليل التزام الطالب وتحمله المسؤولية الدراسية .</w:t>
            </w:r>
          </w:p>
          <w:p w:rsidR="00DB6E5A" w:rsidRDefault="00DB6E5A" w:rsidP="00DB6E5A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الالتزام بالمواعيد المحددة في تقويم الواجبات .</w:t>
            </w:r>
          </w:p>
          <w:p w:rsidR="00DB6E5A" w:rsidRDefault="00DB6E5A" w:rsidP="00DB6E5A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تعبر الاختبارات الفصلية والنهائية عن الالتزام والتحصيل المعرفي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والمهاري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41667" w:rsidRPr="00DB6E5A" w:rsidRDefault="00D4166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DB6E5A" w:rsidRDefault="00DB6E5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bidi="ar-IQ"/>
              </w:rPr>
            </w:pPr>
            <w:proofErr w:type="spellStart"/>
            <w:r w:rsidRPr="00CE2BA2">
              <w:rPr>
                <w:rFonts w:hint="cs"/>
                <w:sz w:val="28"/>
                <w:szCs w:val="28"/>
                <w:rtl/>
                <w:lang w:bidi="ar-IQ"/>
              </w:rPr>
              <w:t>ادراة</w:t>
            </w:r>
            <w:proofErr w:type="spellEnd"/>
            <w:r w:rsidRPr="00CE2BA2">
              <w:rPr>
                <w:rFonts w:hint="cs"/>
                <w:sz w:val="28"/>
                <w:szCs w:val="28"/>
                <w:rtl/>
                <w:lang w:bidi="ar-IQ"/>
              </w:rPr>
              <w:t xml:space="preserve"> المحاضرة على نحو تطبيقي من قبل استاذ المادة ، بمشاركة جميع الطلبة لمواضيع سينمائية من واقع الحياة واشكالاتها لجذب الطلبة الى الدرس من دون الابتعاد عن لب وصلب الموضوع لتكون المادة مرنة وقابلة للفهم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. </w:t>
            </w:r>
          </w:p>
          <w:p w:rsidR="00DB6E5A" w:rsidRDefault="00DB6E5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تكليف الطلبة بنشاط لاصفي وهي ضمن الواجبات المطلوبة لنسج مواضيع سينمائية من مفردة او حالة او فكرة قريبة من الواقع ومن التداول في المجتمع .</w:t>
            </w:r>
          </w:p>
          <w:p w:rsidR="008A5BCA" w:rsidRPr="00DB6E5A" w:rsidRDefault="00DB6E5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يتم التدريبات والارشاد واختبار الطلبة داخل الدرس .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B6E5A" w:rsidRDefault="00DB6E5A" w:rsidP="00DB6E5A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الفاعلة في قاعة الدرس ، دليل التزام الطالب وتحمله المسؤولية الدراسية .</w:t>
            </w:r>
          </w:p>
          <w:p w:rsidR="00DB6E5A" w:rsidRDefault="00DB6E5A" w:rsidP="00DB6E5A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الالتزام بالمواعيد المحددة في تقويم الواجبات .</w:t>
            </w:r>
          </w:p>
          <w:p w:rsidR="008A5BCA" w:rsidRPr="00DB6E5A" w:rsidRDefault="00DB6E5A" w:rsidP="00DB6E5A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تعبر الاختبارات الفصلية والنهائية عن الالتزام والتحصيل المعرفي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والمهاري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DB6E5A" w:rsidRDefault="00D41667" w:rsidP="00DB6E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</w:tc>
      </w:tr>
      <w:tr w:rsidR="00DD58C6" w:rsidRPr="00A2247A" w:rsidTr="008A5BCA">
        <w:tc>
          <w:tcPr>
            <w:tcW w:w="9356" w:type="dxa"/>
          </w:tcPr>
          <w:p w:rsidR="00DB6E5A" w:rsidRDefault="00DB6E5A" w:rsidP="00DB6E5A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تنمية قدرات الطلبة على التعامل مع المشكلات الفنية والتعبيرية .</w:t>
            </w:r>
          </w:p>
          <w:p w:rsidR="00DB6E5A" w:rsidRDefault="00DB6E5A" w:rsidP="00DB6E5A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تنمية قدرات الطلبة على التعامل مع الواقع المعاش والوسائل المتعددة الاخرى ومنها الانترنيت .</w:t>
            </w:r>
          </w:p>
          <w:p w:rsidR="00DD58C6" w:rsidRPr="00DB6E5A" w:rsidRDefault="00DB6E5A" w:rsidP="00DB6E5A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تنمية قدرات الطلبة على الحوار والمناقشة والتحليل .</w:t>
            </w: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مفرد لكلمة ما  او فكرة فلسفية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مناقشة وتحليل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فيلم روائي قصير او تجريبي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308CB" w:rsidRPr="00A2247A" w:rsidTr="00D90DB1">
        <w:tc>
          <w:tcPr>
            <w:tcW w:w="815" w:type="dxa"/>
          </w:tcPr>
          <w:p w:rsidR="004308CB" w:rsidRPr="00A2247A" w:rsidRDefault="004308C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3402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4308CB" w:rsidRDefault="004308C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A656C8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</w:t>
                            </w:r>
                            <w:r w:rsidR="00E27082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A656C8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11. البنية التحية</w:t>
                      </w:r>
                      <w:r w:rsidR="00E27082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: 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3F56D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كتاب الانا والهو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CFA"/>
    <w:multiLevelType w:val="hybridMultilevel"/>
    <w:tmpl w:val="094888DE"/>
    <w:lvl w:ilvl="0" w:tplc="381E35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F3DC8"/>
    <w:multiLevelType w:val="hybridMultilevel"/>
    <w:tmpl w:val="080064C2"/>
    <w:lvl w:ilvl="0" w:tplc="5E520A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6C8B5267"/>
    <w:multiLevelType w:val="hybridMultilevel"/>
    <w:tmpl w:val="79482704"/>
    <w:lvl w:ilvl="0" w:tplc="F37207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55FE1"/>
    <w:rsid w:val="001D1B5A"/>
    <w:rsid w:val="001F3E7D"/>
    <w:rsid w:val="00271AD2"/>
    <w:rsid w:val="00331FEA"/>
    <w:rsid w:val="00353F4A"/>
    <w:rsid w:val="003F56DC"/>
    <w:rsid w:val="004308CB"/>
    <w:rsid w:val="00486D4C"/>
    <w:rsid w:val="00514DC3"/>
    <w:rsid w:val="00566C08"/>
    <w:rsid w:val="006010FE"/>
    <w:rsid w:val="00602EE3"/>
    <w:rsid w:val="00603652"/>
    <w:rsid w:val="008A5BCA"/>
    <w:rsid w:val="008D7B2B"/>
    <w:rsid w:val="009379E3"/>
    <w:rsid w:val="00952B1B"/>
    <w:rsid w:val="009F0C6E"/>
    <w:rsid w:val="00A2247A"/>
    <w:rsid w:val="00A656C8"/>
    <w:rsid w:val="00A75680"/>
    <w:rsid w:val="00A902D1"/>
    <w:rsid w:val="00AE320B"/>
    <w:rsid w:val="00B00B40"/>
    <w:rsid w:val="00C67456"/>
    <w:rsid w:val="00D41667"/>
    <w:rsid w:val="00D90DB1"/>
    <w:rsid w:val="00DB6E5A"/>
    <w:rsid w:val="00DD58C6"/>
    <w:rsid w:val="00DF4E33"/>
    <w:rsid w:val="00E27082"/>
    <w:rsid w:val="00E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A75680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A75680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customStyle="1" w:styleId="1Char">
    <w:name w:val="عنوان 1 Char"/>
    <w:basedOn w:val="a0"/>
    <w:link w:val="1"/>
    <w:rsid w:val="00A75680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A75680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48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86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A75680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A75680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customStyle="1" w:styleId="1Char">
    <w:name w:val="عنوان 1 Char"/>
    <w:basedOn w:val="a0"/>
    <w:link w:val="1"/>
    <w:rsid w:val="00A75680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A75680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48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86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707A-8766-4882-9895-2AC21F21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17</cp:revision>
  <cp:lastPrinted>2019-02-03T08:08:00Z</cp:lastPrinted>
  <dcterms:created xsi:type="dcterms:W3CDTF">2018-02-11T07:19:00Z</dcterms:created>
  <dcterms:modified xsi:type="dcterms:W3CDTF">2021-02-23T10:23:00Z</dcterms:modified>
</cp:coreProperties>
</file>