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8C" w:rsidRDefault="00F0528C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F0528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F0528C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BF5309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جماليات الإضاءة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BF5309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فرع التصوير / المرحلة </w:t>
            </w:r>
            <w:r w:rsidR="00BF530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الرابعة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  <w:r w:rsidR="001301D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267F80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533DE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جماليات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وأساسياتها لأنها الركن الرئيسي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للسينما والتلفزيون، من خلال التعرف </w:t>
            </w:r>
            <w:r w:rsidR="00267F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ضرورة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الإضاءة 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واساليب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ادوات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مدير الإضاءة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وفريق عمله،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وتعليم الطلبة كيفيات عمل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التوظيف الجمالي لعناصر لغة الوسيط السينمائي، وت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تبع عمل كل عنصر ومرحلة من مراحل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الفيلم السينمائي </w:t>
            </w:r>
            <w:r w:rsidR="00267F8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اوالبرنامج التلفزيوني، ابتداءا</w:t>
            </w:r>
            <w:r w:rsidR="00267F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</w:t>
            </w:r>
            <w:r w:rsidR="00267F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السيناريو التنفيذي والمخطط الارضي والستوري بورد</w:t>
            </w:r>
            <w:r w:rsidR="00267F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لكل لقطة ثم المشهد ككل لا يتجزأ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وعملية كشف مواقع التصوير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وصولا الى مرحلة المونتاج او الشكل النهائي للفيلم السينمائي او البرنامج التلفزيوني.</w:t>
            </w:r>
          </w:p>
        </w:tc>
      </w:tr>
    </w:tbl>
    <w:p w:rsidR="008A5BC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267F80" w:rsidRPr="00A2247A" w:rsidRDefault="00267F8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F0528C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الاهداف المعرفية</w:t>
            </w:r>
          </w:p>
          <w:p w:rsidR="00D41667" w:rsidRDefault="00257A71" w:rsidP="00267F80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لبة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كيف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ية استغلال المهارات والادوات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وملحقات الإضاءة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 كيفيات توظيف عناصر اللغة السينمائية جمالياً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توظيف الإضاءة جمالياً ودرامياً وسيكولوجياً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المهارتية الخاصة بالمقرر</w:t>
            </w:r>
          </w:p>
          <w:p w:rsidR="00D41667" w:rsidRDefault="00D41667" w:rsidP="00257A71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شروحات نظرية لكل موضوع اسبوعي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ومن ثم اجراء تطبيقات عملية في الاستوديو السينمائي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والخاص بالإضاءة وعرضه على شاشة آلة التصوير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على ما تم اخذه وشرحه نظرياً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وعملياً من توجيه الإضاءة اللازمة لإنارة المنظر المطلوب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267F80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لكل موضوع اسبوعي داخل القاعة الدراسية وعمل التطبيقات العملية للمادة النظرية في الاستوديوهات ومختبرات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عملي: يخضع ال</w:t>
            </w:r>
            <w:r w:rsidR="007F423B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طالب المطبق لامتحان عملي على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جهزة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الإضاءة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 تنفيذ بعض الافكار البسيطة صورياً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توجيه الإضاءة اللازمة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تمكين الطالب بالنهوض بواجباته الدراسية ومساعدته وتوجيهه نحو الأفضل ليتمكن عند تخرجه لرفده إلى المؤسسات المتخصصة 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8A5BCA" w:rsidRPr="00A2247A" w:rsidRDefault="007F423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خلال الدروس النظرية والتطبيقية والعمل مع الأجهزة والمعدات الممكنة من توفيرها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7F423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خلال التطبيقات اللازمة بالأختصاص وعمل عينات تطبيقية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7F423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</w:t>
            </w:r>
            <w:r w:rsidR="00267F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جماليات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قصيرة وبسيطة،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تحويل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الى صورة مرئية.</w:t>
            </w:r>
          </w:p>
        </w:tc>
      </w:tr>
    </w:tbl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F0528C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A0108C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0E3091" w:rsidRDefault="000E3091" w:rsidP="000E309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0E3091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مفهوم الإضاءة وضرورياتها في التصو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ير</w:t>
            </w:r>
            <w:r w:rsidRPr="000E3091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0E3091" w:rsidRDefault="007F423B" w:rsidP="000E3091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أنواع الإضاءة </w:t>
            </w:r>
            <w:r w:rsidR="000E3091"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\\1-الإضاءة الطبيعية</w:t>
            </w:r>
            <w:r w:rsidRPr="000E3091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 w:rsidR="000E3091"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المتوفرة </w:t>
            </w:r>
            <w:r w:rsidR="00FB72BD" w:rsidRPr="000E3091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الإضافية</w:t>
            </w:r>
            <w:r w:rsidR="000E3091"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الإضاءة الصناعية-المتوفرة-الإضافية</w:t>
            </w:r>
            <w:r w:rsidR="00FB72BD"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التطبيقات 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FB72BD" w:rsidRDefault="000E3091" w:rsidP="00A93A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أساليب الإضاءة</w:t>
            </w:r>
            <w:r w:rsidR="00FB72B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</w:t>
            </w:r>
            <w:r w:rsidR="000E30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E3091" w:rsidP="000E309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</w:t>
            </w:r>
          </w:p>
        </w:tc>
        <w:tc>
          <w:tcPr>
            <w:tcW w:w="1560" w:type="dxa"/>
          </w:tcPr>
          <w:p w:rsidR="006010FE" w:rsidRPr="000E3091" w:rsidRDefault="000E3091" w:rsidP="000E3091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تطبيقات داخل الأستوديو مع الشرح</w:t>
            </w:r>
            <w:r w:rsidR="00FB72BD" w:rsidRPr="000E30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603652" w:rsidP="00CC175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عن 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E3091" w:rsidP="00A93A77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جوهر توزيع الإضاءة والنور والظل (طريقة الأنوار الثمانية)</w:t>
            </w:r>
          </w:p>
        </w:tc>
        <w:tc>
          <w:tcPr>
            <w:tcW w:w="1560" w:type="dxa"/>
          </w:tcPr>
          <w:p w:rsidR="006010FE" w:rsidRPr="00A2247A" w:rsidRDefault="000E3091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 مع التطبيق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7287A" w:rsidP="00A93A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أستخدام العاكسات بأنواعها 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CC175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B7287A" w:rsidRDefault="00B7287A" w:rsidP="00A93A7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للأنوار الثمانية مع العاكسات</w:t>
            </w:r>
          </w:p>
        </w:tc>
        <w:tc>
          <w:tcPr>
            <w:tcW w:w="1560" w:type="dxa"/>
          </w:tcPr>
          <w:p w:rsidR="006010FE" w:rsidRPr="00A2247A" w:rsidRDefault="00B728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</w:t>
            </w:r>
            <w:r w:rsidR="00D1314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طبيقات عملية مع الشرح </w:t>
            </w:r>
          </w:p>
        </w:tc>
        <w:tc>
          <w:tcPr>
            <w:tcW w:w="1985" w:type="dxa"/>
          </w:tcPr>
          <w:p w:rsidR="006010FE" w:rsidRPr="00A2247A" w:rsidRDefault="00CC175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الأمتحان الأول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الأول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ثم تطبيقي</w:t>
            </w:r>
          </w:p>
        </w:tc>
        <w:tc>
          <w:tcPr>
            <w:tcW w:w="1985" w:type="dxa"/>
          </w:tcPr>
          <w:p w:rsidR="006010FE" w:rsidRPr="00A2247A" w:rsidRDefault="00583A3F" w:rsidP="00583A3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الأمتحان ثم </w:t>
            </w:r>
            <w:r w:rsidR="00603652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داخل الاستوديو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B7287A" w:rsidRDefault="00B7287A" w:rsidP="0025512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 w:hint="cs"/>
                <w:rtl/>
                <w:lang w:bidi="ar-IQ"/>
              </w:rPr>
              <w:t xml:space="preserve">النواشر والحواجز وأستخداماتها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</w:t>
            </w:r>
            <w:r w:rsidR="00B7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ية</w:t>
            </w:r>
          </w:p>
        </w:tc>
        <w:tc>
          <w:tcPr>
            <w:tcW w:w="1985" w:type="dxa"/>
          </w:tcPr>
          <w:p w:rsidR="006010FE" w:rsidRPr="00B7287A" w:rsidRDefault="00603652" w:rsidP="00583A3F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/>
                <w:rtl/>
                <w:lang w:bidi="ar-IQ"/>
              </w:rPr>
              <w:t xml:space="preserve">تطبيقات داخل الاستوديو </w:t>
            </w:r>
            <w:r w:rsidR="00583A3F" w:rsidRPr="00B7287A">
              <w:rPr>
                <w:rFonts w:ascii="Simplified Arabic" w:hAnsi="Simplified Arabic" w:cs="Simplified Arabic" w:hint="cs"/>
                <w:rtl/>
                <w:lang w:bidi="ar-IQ"/>
              </w:rPr>
              <w:t>عن كيفية أستخدام الأنوار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728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للأنوار الثمانية مع العاكسات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النواشر والحواجز في التصوير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D1314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مع شرح نظري</w:t>
            </w:r>
          </w:p>
        </w:tc>
        <w:tc>
          <w:tcPr>
            <w:tcW w:w="1985" w:type="dxa"/>
          </w:tcPr>
          <w:p w:rsidR="006010FE" w:rsidRPr="00B7287A" w:rsidRDefault="00603652" w:rsidP="00B7287A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/>
                <w:rtl/>
                <w:lang w:bidi="ar-IQ"/>
              </w:rPr>
              <w:t xml:space="preserve">تطبيقات </w:t>
            </w:r>
            <w:r w:rsidR="00B7287A" w:rsidRPr="00B7287A">
              <w:rPr>
                <w:rFonts w:ascii="Simplified Arabic" w:hAnsi="Simplified Arabic" w:cs="Simplified Arabic" w:hint="cs"/>
                <w:rtl/>
                <w:lang w:bidi="ar-IQ"/>
              </w:rPr>
              <w:t>داخل الأستوديو مع الشرح النظري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B7287A" w:rsidRDefault="00B7287A" w:rsidP="00B7287A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معدات التحكم في الإضاءة</w:t>
            </w:r>
            <w:r w:rsidR="00D13145" w:rsidRPr="00B7287A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ل</w:t>
            </w:r>
            <w:r w:rsidR="00D13145" w:rsidRPr="00B7287A">
              <w:rPr>
                <w:rFonts w:ascii="Simplified Arabic" w:hAnsi="Simplified Arabic" w:cs="Simplified Arabic" w:hint="cs"/>
                <w:rtl/>
                <w:lang w:bidi="ar-IQ"/>
              </w:rPr>
              <w:t>لتصوير الخارجي</w:t>
            </w:r>
          </w:p>
        </w:tc>
        <w:tc>
          <w:tcPr>
            <w:tcW w:w="1560" w:type="dxa"/>
          </w:tcPr>
          <w:p w:rsidR="006010FE" w:rsidRPr="00B7287A" w:rsidRDefault="00603652" w:rsidP="00B7287A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محاضرة نظرية</w:t>
            </w:r>
            <w:r w:rsidR="00B7287A" w:rsidRPr="00B7287A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و</w:t>
            </w:r>
            <w:r w:rsidR="0025512C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تطبيقية</w:t>
            </w:r>
          </w:p>
        </w:tc>
        <w:tc>
          <w:tcPr>
            <w:tcW w:w="1985" w:type="dxa"/>
          </w:tcPr>
          <w:p w:rsidR="006010FE" w:rsidRPr="0025512C" w:rsidRDefault="003F5CCB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تقديم بيبر واسئلة مباشرة</w:t>
            </w:r>
            <w:r w:rsidR="0025512C">
              <w:rPr>
                <w:rFonts w:ascii="Simplified Arabic" w:hAnsi="Simplified Arabic" w:cs="Simplified Arabic" w:hint="cs"/>
                <w:rtl/>
                <w:lang w:bidi="ar-IQ"/>
              </w:rPr>
              <w:t xml:space="preserve"> وتطبيق عملي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5512C" w:rsidRDefault="0025512C" w:rsidP="0025512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معدات التحكم في الإضاءة ل</w:t>
            </w:r>
            <w:r w:rsidRPr="0025512C">
              <w:rPr>
                <w:rFonts w:ascii="Simplified Arabic" w:hAnsi="Simplified Arabic" w:cs="Simplified Arabic" w:hint="cs"/>
                <w:rtl/>
                <w:lang w:bidi="ar-IQ"/>
              </w:rPr>
              <w:t>لتصوير الداخلي</w:t>
            </w:r>
          </w:p>
        </w:tc>
        <w:tc>
          <w:tcPr>
            <w:tcW w:w="1560" w:type="dxa"/>
          </w:tcPr>
          <w:p w:rsidR="006010FE" w:rsidRPr="0025512C" w:rsidRDefault="0025512C" w:rsidP="0025512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 w:hint="cs"/>
                <w:rtl/>
                <w:lang w:bidi="ar-IQ"/>
              </w:rPr>
              <w:t xml:space="preserve">محاضرة نظرية وتطبيقية </w:t>
            </w:r>
          </w:p>
        </w:tc>
        <w:tc>
          <w:tcPr>
            <w:tcW w:w="1985" w:type="dxa"/>
          </w:tcPr>
          <w:p w:rsidR="006010FE" w:rsidRPr="0025512C" w:rsidRDefault="0025512C" w:rsidP="0025512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 w:hint="cs"/>
                <w:rtl/>
                <w:lang w:bidi="ar-IQ"/>
              </w:rPr>
              <w:t xml:space="preserve">أسئلة نظرية وشرح مع تطبيقاات داخل الأستوديو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25512C" w:rsidP="0025512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B7287A">
              <w:rPr>
                <w:rFonts w:ascii="Simplified Arabic" w:hAnsi="Simplified Arabic" w:cs="Simplified Arabic" w:hint="cs"/>
                <w:rtl/>
                <w:lang w:bidi="ar-IQ"/>
              </w:rPr>
              <w:t>بعض من المعدات ومواد تستخدم مع الإضاءة</w:t>
            </w:r>
          </w:p>
          <w:p w:rsidR="00547408" w:rsidRPr="00A2247A" w:rsidRDefault="00547408" w:rsidP="0025512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معدات الميشانيست في التصوير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54740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A2247A" w:rsidRDefault="003F5CC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  <w:r w:rsidR="0054740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 عملي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47408" w:rsidRDefault="00547408" w:rsidP="0054740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تطبيقات عملي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ة من الأنوار والعاكسات والنواشر </w:t>
            </w:r>
            <w:r w:rsidRPr="0054740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ومعدات أخرى ومواد تستخدم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مع الإضاءة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D1314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مع شرح نظري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الأمتحان الثاني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الأول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ثم تطبيقي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الأمتحان ثم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47408" w:rsidRDefault="00547408" w:rsidP="0054740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 w:hint="cs"/>
                <w:rtl/>
                <w:lang w:bidi="ar-IQ"/>
              </w:rPr>
              <w:t>الإضاءة السينمائية والموجودات داخل اللقطة وتطور الإضاءة وموادها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547408" w:rsidRDefault="00603652" w:rsidP="0054740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 w:rsidR="00547408" w:rsidRPr="00547408"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التطبيقات</w:t>
            </w:r>
            <w:r w:rsidRPr="00547408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547408" w:rsidRDefault="00CA026F" w:rsidP="0054740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تقديم بيبر واسئلة </w:t>
            </w:r>
            <w:r w:rsidR="00547408" w:rsidRPr="0054740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مع التطبيقات داخل الأستوديو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4740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طبقة الصورة وكيفية إضاءتها </w:t>
            </w:r>
          </w:p>
        </w:tc>
        <w:tc>
          <w:tcPr>
            <w:tcW w:w="1560" w:type="dxa"/>
          </w:tcPr>
          <w:p w:rsidR="006010FE" w:rsidRPr="00A2247A" w:rsidRDefault="00C7258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مع شرح نظري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4740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أهداف الإنارة </w:t>
            </w:r>
          </w:p>
        </w:tc>
        <w:tc>
          <w:tcPr>
            <w:tcW w:w="1560" w:type="dxa"/>
          </w:tcPr>
          <w:p w:rsidR="006010FE" w:rsidRPr="00A2247A" w:rsidRDefault="00A902D1" w:rsidP="0054740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54740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بيبر مع الأسئلة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B087C" w:rsidP="00C7258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لمختلف الإضاءة ومعداتها لطبقة الصورة وأهداف الإنارة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</w:p>
        </w:tc>
        <w:tc>
          <w:tcPr>
            <w:tcW w:w="1985" w:type="dxa"/>
          </w:tcPr>
          <w:p w:rsidR="006010FE" w:rsidRPr="00A2247A" w:rsidRDefault="00A902D1" w:rsidP="00CA026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داخل الأستوديو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B087C" w:rsidRDefault="00C72583" w:rsidP="00C72583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5B087C">
              <w:rPr>
                <w:rFonts w:ascii="Simplified Arabic" w:hAnsi="Simplified Arabic" w:cs="Simplified Arabic" w:hint="cs"/>
                <w:rtl/>
                <w:lang w:bidi="ar-IQ"/>
              </w:rPr>
              <w:t>كيفية إضاءة المنظر\\</w:t>
            </w:r>
            <w:r w:rsidR="005B087C" w:rsidRPr="005B087C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الفجر\ الشروق\ وقت الأفطار\</w:t>
            </w:r>
            <w:r w:rsidRPr="005B087C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الغروب\ إضاءة حجرة الطعام في المساء 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B087C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الأمتحان الأول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الثاني</w:t>
            </w:r>
          </w:p>
        </w:tc>
        <w:tc>
          <w:tcPr>
            <w:tcW w:w="1560" w:type="dxa"/>
          </w:tcPr>
          <w:p w:rsidR="006010FE" w:rsidRPr="00A2247A" w:rsidRDefault="005B087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نظري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ثم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</w:t>
            </w:r>
          </w:p>
        </w:tc>
        <w:tc>
          <w:tcPr>
            <w:tcW w:w="1985" w:type="dxa"/>
          </w:tcPr>
          <w:p w:rsidR="006010FE" w:rsidRPr="00A2247A" w:rsidRDefault="005B087C" w:rsidP="00CA026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بعد الأمتحان عملي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B087C" w:rsidRDefault="005B087C" w:rsidP="005B087C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5B087C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كيفية إضاء المنظر\\ نور القمر\نور القمر والنوافذ\ لقطات النوافذ \لقطات لشخصين أما النافذة</w:t>
            </w:r>
          </w:p>
        </w:tc>
        <w:tc>
          <w:tcPr>
            <w:tcW w:w="1560" w:type="dxa"/>
          </w:tcPr>
          <w:p w:rsidR="006010FE" w:rsidRPr="008E5549" w:rsidRDefault="005B087C" w:rsidP="008E5549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8E5549">
              <w:rPr>
                <w:rFonts w:ascii="Simplified Arabic" w:hAnsi="Simplified Arabic" w:cs="Simplified Arabic" w:hint="cs"/>
                <w:rtl/>
                <w:lang w:bidi="ar-IQ"/>
              </w:rPr>
              <w:t>محاظرة نظرية ثم تطبيق</w:t>
            </w:r>
          </w:p>
        </w:tc>
        <w:tc>
          <w:tcPr>
            <w:tcW w:w="1985" w:type="dxa"/>
          </w:tcPr>
          <w:p w:rsidR="006010FE" w:rsidRPr="008E5549" w:rsidRDefault="005B087C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8E5549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تقديم بيبر مع أسئلة وتطبيقات عملية داخل الأستوديو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654AE" w:rsidRPr="00A2247A" w:rsidRDefault="008E5549" w:rsidP="008E5549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أضواء الرهبة داخل البلاتوه \ أضواء الرهبة وتأثيرات النار \ تقليد ضوء أشعال السيجار\دور الديكورات في إيحاء الرهبة </w:t>
            </w:r>
          </w:p>
        </w:tc>
        <w:tc>
          <w:tcPr>
            <w:tcW w:w="1560" w:type="dxa"/>
          </w:tcPr>
          <w:p w:rsidR="006010FE" w:rsidRPr="008E5549" w:rsidRDefault="008E5549" w:rsidP="00CA026F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8E5549">
              <w:rPr>
                <w:rFonts w:ascii="Simplified Arabic" w:hAnsi="Simplified Arabic" w:cs="Simplified Arabic" w:hint="cs"/>
                <w:rtl/>
                <w:lang w:bidi="ar-IQ"/>
              </w:rPr>
              <w:t>محاضرة نظرية مع التطبيقات</w:t>
            </w:r>
          </w:p>
        </w:tc>
        <w:tc>
          <w:tcPr>
            <w:tcW w:w="1985" w:type="dxa"/>
          </w:tcPr>
          <w:p w:rsidR="008E5549" w:rsidRPr="00990B0C" w:rsidRDefault="008E5549" w:rsidP="008E5549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مع الشرح</w:t>
            </w:r>
          </w:p>
          <w:p w:rsidR="006010FE" w:rsidRPr="00A2247A" w:rsidRDefault="008E5549" w:rsidP="008E5549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داخل الأستوديو</w:t>
            </w:r>
          </w:p>
        </w:tc>
      </w:tr>
      <w:tr w:rsidR="008A5BCA" w:rsidRPr="00A2247A" w:rsidTr="00A0108C">
        <w:trPr>
          <w:trHeight w:val="1537"/>
        </w:trPr>
        <w:tc>
          <w:tcPr>
            <w:tcW w:w="815" w:type="dxa"/>
          </w:tcPr>
          <w:p w:rsidR="002654AE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24.</w:t>
            </w:r>
          </w:p>
          <w:p w:rsidR="002C10B7" w:rsidRPr="00990B0C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25.</w:t>
            </w:r>
          </w:p>
          <w:p w:rsidR="00990B0C" w:rsidRPr="00990B0C" w:rsidRDefault="00990B0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990B0C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26.</w:t>
            </w:r>
          </w:p>
          <w:p w:rsidR="00D66DA8" w:rsidRPr="00990B0C" w:rsidRDefault="00D66DA8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654AE" w:rsidRDefault="002654AE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27.</w:t>
            </w:r>
            <w:r w:rsidR="00A0108C"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D66DA8" w:rsidRPr="00990B0C" w:rsidRDefault="00D66DA8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Pr="00990B0C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28.</w:t>
            </w:r>
          </w:p>
          <w:p w:rsidR="002C10B7" w:rsidRPr="00990B0C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29.</w:t>
            </w:r>
          </w:p>
          <w:p w:rsidR="002654AE" w:rsidRPr="00A0108C" w:rsidRDefault="002654AE" w:rsidP="002654A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30.</w:t>
            </w:r>
          </w:p>
        </w:tc>
        <w:tc>
          <w:tcPr>
            <w:tcW w:w="851" w:type="dxa"/>
          </w:tcPr>
          <w:p w:rsidR="002654AE" w:rsidRDefault="00A2247A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/>
                <w:rtl/>
                <w:lang w:bidi="ar-IQ"/>
              </w:rPr>
              <w:t>3</w:t>
            </w:r>
          </w:p>
          <w:p w:rsidR="002C10B7" w:rsidRPr="002C10B7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rtl/>
                <w:lang w:bidi="ar-IQ"/>
              </w:rPr>
              <w:t>3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D66DA8" w:rsidRDefault="00D66DA8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P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8E5549" w:rsidRDefault="008E5549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8E5549">
              <w:rPr>
                <w:rFonts w:ascii="Simplified Arabic" w:hAnsi="Simplified Arabic" w:cs="Simplified Arabic" w:hint="cs"/>
                <w:rtl/>
                <w:lang w:bidi="ar-IQ"/>
              </w:rPr>
              <w:t xml:space="preserve">الإضاءة لتقليد وميض البرق.. ونور الشموع </w:t>
            </w:r>
          </w:p>
          <w:p w:rsidR="008E5549" w:rsidRDefault="008E5549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654AE" w:rsidRPr="008E5549" w:rsidRDefault="008E5549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إضاءة الشخصيات الأجرامية ..</w:t>
            </w:r>
            <w:r w:rsidRPr="008E5549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2654AE" w:rsidRDefault="002654AE" w:rsidP="00A0108C">
            <w:pPr>
              <w:rPr>
                <w:rtl/>
                <w:lang w:bidi="ar-IQ"/>
              </w:rPr>
            </w:pPr>
          </w:p>
          <w:p w:rsidR="002654AE" w:rsidRDefault="002654AE" w:rsidP="00A0108C">
            <w:pPr>
              <w:rPr>
                <w:rtl/>
                <w:lang w:bidi="ar-IQ"/>
              </w:rPr>
            </w:pPr>
          </w:p>
          <w:p w:rsidR="00A0108C" w:rsidRDefault="008E5549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أحتواء الجو وجراحة النور للوجوه المختلفة</w:t>
            </w:r>
          </w:p>
          <w:p w:rsidR="00D66DA8" w:rsidRDefault="00D66DA8" w:rsidP="00A0108C">
            <w:pPr>
              <w:rPr>
                <w:rtl/>
                <w:lang w:bidi="ar-IQ"/>
              </w:rPr>
            </w:pPr>
          </w:p>
          <w:p w:rsidR="00A0108C" w:rsidRDefault="00E65B04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D66DA8" w:rsidRDefault="00A0108C" w:rsidP="00D66DA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المواقع الرئيسية للإضاءة في الأستوديو التلفزيوني</w:t>
            </w:r>
          </w:p>
          <w:p w:rsidR="002654AE" w:rsidRPr="00990B0C" w:rsidRDefault="002654AE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الأمتحان الثاني </w:t>
            </w:r>
            <w:r w:rsidRPr="00990B0C"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للفصل الثاني</w:t>
            </w:r>
          </w:p>
          <w:p w:rsidR="002C10B7" w:rsidRDefault="00CC175E" w:rsidP="002C10B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تطبيقات عامة</w:t>
            </w:r>
            <w:r w:rsidR="002C10B7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CC175E" w:rsidRPr="00A2247A" w:rsidRDefault="00CC175E" w:rsidP="002654A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مراجعة شاملة</w:t>
            </w:r>
          </w:p>
        </w:tc>
        <w:tc>
          <w:tcPr>
            <w:tcW w:w="1560" w:type="dxa"/>
          </w:tcPr>
          <w:p w:rsidR="006010FE" w:rsidRPr="00990B0C" w:rsidRDefault="00A902D1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 w:rsidR="00A0108C"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التطبيقات</w:t>
            </w:r>
          </w:p>
          <w:p w:rsidR="00990B0C" w:rsidRPr="00990B0C" w:rsidRDefault="00CA026F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محاضرة نظرية مع التطبيقات</w:t>
            </w:r>
          </w:p>
          <w:p w:rsidR="00990B0C" w:rsidRPr="00D66DA8" w:rsidRDefault="002C10B7" w:rsidP="00D66DA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محاضرة نظرية</w:t>
            </w:r>
            <w:r w:rsidR="008E5549" w:rsidRPr="00D66DA8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 وتطبيقية</w:t>
            </w:r>
            <w:r w:rsidRPr="00D66DA8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D66DA8" w:rsidRDefault="00D66DA8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D66DA8" w:rsidRPr="00D66DA8" w:rsidRDefault="00D66DA8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نظرية وتطبيقية</w:t>
            </w:r>
          </w:p>
          <w:p w:rsidR="00990B0C" w:rsidRPr="00D66DA8" w:rsidRDefault="00990B0C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نظري</w:t>
            </w:r>
            <w:r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ثم</w:t>
            </w:r>
            <w:r w:rsidRPr="00D66DA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تطبيق</w:t>
            </w:r>
            <w:r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ي</w:t>
            </w:r>
          </w:p>
          <w:p w:rsidR="002C10B7" w:rsidRPr="00D66DA8" w:rsidRDefault="002C10B7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تطبيقية</w:t>
            </w:r>
          </w:p>
          <w:p w:rsidR="002C10B7" w:rsidRPr="00990B0C" w:rsidRDefault="002C10B7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990B0C" w:rsidRPr="00990B0C" w:rsidRDefault="00990B0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مع الشرح</w:t>
            </w:r>
          </w:p>
          <w:p w:rsidR="00990B0C" w:rsidRPr="00990B0C" w:rsidRDefault="008E5549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داخل الأستوديو</w:t>
            </w:r>
          </w:p>
          <w:p w:rsidR="00990B0C" w:rsidRDefault="00990B0C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داخل الأستوديو</w:t>
            </w:r>
          </w:p>
          <w:p w:rsidR="002C10B7" w:rsidRDefault="002C10B7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بيبر مع أسئلة</w:t>
            </w:r>
            <w:r w:rsidR="00D66DA8">
              <w:rPr>
                <w:rFonts w:ascii="Simplified Arabic" w:hAnsi="Simplified Arabic" w:cs="Simplified Arabic" w:hint="cs"/>
                <w:rtl/>
                <w:lang w:bidi="ar-IQ"/>
              </w:rPr>
              <w:t xml:space="preserve"> مع</w:t>
            </w:r>
          </w:p>
          <w:p w:rsidR="006010FE" w:rsidRPr="002C10B7" w:rsidRDefault="00990B0C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تطبيقات عملية داخل الأستوديو </w:t>
            </w:r>
          </w:p>
          <w:p w:rsidR="00D66DA8" w:rsidRDefault="00D66DA8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2C10B7" w:rsidRDefault="002C10B7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تطبيقات عملية داخل الأستوديو</w:t>
            </w:r>
          </w:p>
          <w:p w:rsidR="002C10B7" w:rsidRDefault="002C10B7" w:rsidP="00990B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D66DA8" w:rsidRDefault="00D66DA8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D66DA8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تطبيقات عملية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 داخل الأستوديو</w:t>
            </w:r>
          </w:p>
          <w:p w:rsidR="00D66DA8" w:rsidRPr="00D66DA8" w:rsidRDefault="00D66DA8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بيبر مع أسئلة مباشرة </w:t>
            </w:r>
          </w:p>
        </w:tc>
      </w:tr>
    </w:tbl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1301D6" w:rsidRDefault="001301D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1301D6" w:rsidRPr="00A2247A" w:rsidRDefault="001301D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CC175E" w:rsidP="00CC175E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الرسم بالنور + التصوير السينمائي للمحترفين + 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فهم السينما + اللغة السينمائية + المعجم السينمائي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عبد الفتاح رياض 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 جماليات السينما 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الإحساس السينمائي + التذوق السينمائي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موقع كلية  الفنون الجميلة + موقع ويكبيديا + مواقع الميكنك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F0528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E1F"/>
    <w:multiLevelType w:val="hybridMultilevel"/>
    <w:tmpl w:val="DBCE278C"/>
    <w:lvl w:ilvl="0" w:tplc="C2B0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6010FE"/>
    <w:rsid w:val="000E3091"/>
    <w:rsid w:val="001301D6"/>
    <w:rsid w:val="0025512C"/>
    <w:rsid w:val="00257A71"/>
    <w:rsid w:val="002654AE"/>
    <w:rsid w:val="00267F80"/>
    <w:rsid w:val="002C10B7"/>
    <w:rsid w:val="00331FEA"/>
    <w:rsid w:val="00353F4A"/>
    <w:rsid w:val="003F5B21"/>
    <w:rsid w:val="003F5CCB"/>
    <w:rsid w:val="00533DE8"/>
    <w:rsid w:val="00547408"/>
    <w:rsid w:val="00566C08"/>
    <w:rsid w:val="00583A3F"/>
    <w:rsid w:val="005B087C"/>
    <w:rsid w:val="006010FE"/>
    <w:rsid w:val="00603652"/>
    <w:rsid w:val="007F423B"/>
    <w:rsid w:val="00842488"/>
    <w:rsid w:val="00894882"/>
    <w:rsid w:val="008A5BCA"/>
    <w:rsid w:val="008D7B2B"/>
    <w:rsid w:val="008E5549"/>
    <w:rsid w:val="00952B1B"/>
    <w:rsid w:val="00990B0C"/>
    <w:rsid w:val="009F0C6E"/>
    <w:rsid w:val="00A0108C"/>
    <w:rsid w:val="00A2247A"/>
    <w:rsid w:val="00A902D1"/>
    <w:rsid w:val="00A93A77"/>
    <w:rsid w:val="00AE320B"/>
    <w:rsid w:val="00B40097"/>
    <w:rsid w:val="00B66F47"/>
    <w:rsid w:val="00B7287A"/>
    <w:rsid w:val="00BF5309"/>
    <w:rsid w:val="00C67456"/>
    <w:rsid w:val="00C72583"/>
    <w:rsid w:val="00CA026F"/>
    <w:rsid w:val="00CC175E"/>
    <w:rsid w:val="00D13145"/>
    <w:rsid w:val="00D21B0A"/>
    <w:rsid w:val="00D41667"/>
    <w:rsid w:val="00D554DB"/>
    <w:rsid w:val="00D66DA8"/>
    <w:rsid w:val="00D90DB1"/>
    <w:rsid w:val="00DF4E33"/>
    <w:rsid w:val="00E61124"/>
    <w:rsid w:val="00E63DAB"/>
    <w:rsid w:val="00E65B04"/>
    <w:rsid w:val="00ED2586"/>
    <w:rsid w:val="00ED410C"/>
    <w:rsid w:val="00F0528C"/>
    <w:rsid w:val="00FB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0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5A45-A207-41F6-8506-637389EC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14</cp:revision>
  <dcterms:created xsi:type="dcterms:W3CDTF">2018-02-11T07:19:00Z</dcterms:created>
  <dcterms:modified xsi:type="dcterms:W3CDTF">2019-10-02T08:37:00Z</dcterms:modified>
</cp:coreProperties>
</file>