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93" w:rsidRDefault="00416393" w:rsidP="000C163B">
      <w:pPr>
        <w:spacing w:line="360" w:lineRule="auto"/>
        <w:jc w:val="center"/>
        <w:rPr>
          <w:sz w:val="8"/>
          <w:szCs w:val="8"/>
          <w:rtl/>
          <w:lang w:bidi="ar-IQ"/>
        </w:rPr>
      </w:pPr>
    </w:p>
    <w:p w:rsidR="000C163B" w:rsidRPr="00416393" w:rsidRDefault="000C163B" w:rsidP="004D3733">
      <w:pPr>
        <w:spacing w:after="0" w:line="228" w:lineRule="auto"/>
        <w:rPr>
          <w:rFonts w:asciiTheme="majorBidi" w:hAnsiTheme="majorBidi" w:cs="Simplified Arabic"/>
          <w:b/>
          <w:bCs/>
          <w:sz w:val="28"/>
          <w:szCs w:val="28"/>
          <w:rtl/>
        </w:rPr>
      </w:pPr>
      <w:r w:rsidRPr="00416393">
        <w:rPr>
          <w:rFonts w:asciiTheme="majorBidi" w:hAnsiTheme="majorBidi" w:cs="Simplified Arabic"/>
          <w:b/>
          <w:bCs/>
          <w:sz w:val="28"/>
          <w:szCs w:val="28"/>
          <w:rtl/>
        </w:rPr>
        <w:t>ملخص البحث</w:t>
      </w:r>
    </w:p>
    <w:p w:rsidR="00820049" w:rsidRPr="00416393" w:rsidRDefault="000C163B" w:rsidP="00416393">
      <w:pPr>
        <w:spacing w:after="0" w:line="228" w:lineRule="auto"/>
        <w:ind w:firstLine="368"/>
        <w:jc w:val="both"/>
        <w:rPr>
          <w:rFonts w:asciiTheme="majorBidi" w:hAnsiTheme="majorBidi" w:cs="Simplified Arabic"/>
          <w:sz w:val="28"/>
          <w:szCs w:val="28"/>
          <w:lang w:bidi="ar-IQ"/>
        </w:rPr>
      </w:pPr>
      <w:r w:rsidRPr="00416393">
        <w:rPr>
          <w:rFonts w:asciiTheme="majorBidi" w:hAnsiTheme="majorBidi" w:cs="Simplified Arabic"/>
          <w:sz w:val="28"/>
          <w:szCs w:val="28"/>
          <w:rtl/>
        </w:rPr>
        <w:t xml:space="preserve">تشغل المؤسسات الحكومية أهمية كبيرة, لا سيما الإدارية اللامركزية منها, كمجالس البلدية لما تقدمه من تسهيل الخدمات للمواطنين بمختلف الفئات المجتمعية للبلد, </w:t>
      </w:r>
      <w:r w:rsidR="0009251D" w:rsidRPr="00416393">
        <w:rPr>
          <w:rFonts w:asciiTheme="majorBidi" w:hAnsiTheme="majorBidi" w:cs="Simplified Arabic"/>
          <w:sz w:val="28"/>
          <w:szCs w:val="28"/>
          <w:rtl/>
        </w:rPr>
        <w:t xml:space="preserve">وأن </w:t>
      </w:r>
      <w:r w:rsidRPr="00416393">
        <w:rPr>
          <w:rFonts w:asciiTheme="majorBidi" w:hAnsiTheme="majorBidi" w:cs="Simplified Arabic"/>
          <w:sz w:val="28"/>
          <w:szCs w:val="28"/>
          <w:rtl/>
        </w:rPr>
        <w:t>تمتع هذه المباني بتتميم إداري وظيفي وبتصميم داخلي</w:t>
      </w:r>
      <w:r w:rsidR="0009251D" w:rsidRPr="00416393">
        <w:rPr>
          <w:rFonts w:asciiTheme="majorBidi" w:hAnsiTheme="majorBidi" w:cs="Simplified Arabic"/>
          <w:sz w:val="28"/>
          <w:szCs w:val="28"/>
          <w:rtl/>
        </w:rPr>
        <w:t xml:space="preserve"> متمم بكيفية تضمن تحقيق الجوانب الوظيفية,</w:t>
      </w:r>
      <w:r w:rsidRPr="00416393">
        <w:rPr>
          <w:rFonts w:asciiTheme="majorBidi" w:hAnsiTheme="majorBidi" w:cs="Simplified Arabic"/>
          <w:sz w:val="28"/>
          <w:szCs w:val="28"/>
          <w:rtl/>
        </w:rPr>
        <w:t xml:space="preserve"> </w:t>
      </w:r>
      <w:r w:rsidR="0009251D" w:rsidRPr="00416393">
        <w:rPr>
          <w:rFonts w:asciiTheme="majorBidi" w:hAnsiTheme="majorBidi" w:cs="Simplified Arabic"/>
          <w:sz w:val="28"/>
          <w:szCs w:val="28"/>
          <w:rtl/>
        </w:rPr>
        <w:t>س</w:t>
      </w:r>
      <w:r w:rsidRPr="00416393">
        <w:rPr>
          <w:rFonts w:asciiTheme="majorBidi" w:hAnsiTheme="majorBidi" w:cs="Simplified Arabic"/>
          <w:sz w:val="28"/>
          <w:szCs w:val="28"/>
          <w:rtl/>
        </w:rPr>
        <w:t xml:space="preserve">يسهم في إنجاز تلك الخدمات المخصصة لها بكيفية تضمن الوصول الى النتائج التي تعد غايتها توفير الراحة لمستخدميها </w:t>
      </w:r>
      <w:proofErr w:type="spellStart"/>
      <w:r w:rsidRPr="00416393">
        <w:rPr>
          <w:rFonts w:asciiTheme="majorBidi" w:hAnsiTheme="majorBidi" w:cs="Simplified Arabic"/>
          <w:sz w:val="28"/>
          <w:szCs w:val="28"/>
          <w:rtl/>
        </w:rPr>
        <w:t>للإبتعاد</w:t>
      </w:r>
      <w:proofErr w:type="spellEnd"/>
      <w:r w:rsidRPr="00416393">
        <w:rPr>
          <w:rFonts w:asciiTheme="majorBidi" w:hAnsiTheme="majorBidi" w:cs="Simplified Arabic"/>
          <w:sz w:val="28"/>
          <w:szCs w:val="28"/>
          <w:rtl/>
        </w:rPr>
        <w:t xml:space="preserve"> عن أي ضعف في خدماتها, ولذا نجد أن هنالك ضرورة للنظر في كيفية جعل هذه المؤسسات متممة من الجوانب الوظيفية ( الأدائية والجمالية والتعبيرية), لغرض عكس هويتها </w:t>
      </w:r>
      <w:proofErr w:type="spellStart"/>
      <w:r w:rsidRPr="00416393">
        <w:rPr>
          <w:rFonts w:asciiTheme="majorBidi" w:hAnsiTheme="majorBidi" w:cs="Simplified Arabic"/>
          <w:sz w:val="28"/>
          <w:szCs w:val="28"/>
          <w:rtl/>
        </w:rPr>
        <w:t>وإنتمائها</w:t>
      </w:r>
      <w:proofErr w:type="spellEnd"/>
      <w:r w:rsidRPr="00416393">
        <w:rPr>
          <w:rFonts w:asciiTheme="majorBidi" w:hAnsiTheme="majorBidi" w:cs="Simplified Arabic"/>
          <w:sz w:val="28"/>
          <w:szCs w:val="28"/>
          <w:rtl/>
        </w:rPr>
        <w:t xml:space="preserve"> المكاني والإسهام في إبراز دور التصميم الداخلي لتتميم فضاءاتها الداخلية على وفق ما يتناسب مع وظيفتها, </w:t>
      </w:r>
      <w:r w:rsidR="0036422D" w:rsidRPr="00416393">
        <w:rPr>
          <w:rFonts w:asciiTheme="majorBidi" w:hAnsiTheme="majorBidi" w:cs="Simplified Arabic"/>
          <w:sz w:val="28"/>
          <w:szCs w:val="28"/>
          <w:rtl/>
        </w:rPr>
        <w:t xml:space="preserve">وعليه جاء هذا </w:t>
      </w:r>
      <w:r w:rsidRPr="00416393">
        <w:rPr>
          <w:rFonts w:asciiTheme="majorBidi" w:hAnsiTheme="majorBidi" w:cs="Simplified Arabic"/>
          <w:sz w:val="28"/>
          <w:szCs w:val="28"/>
          <w:rtl/>
        </w:rPr>
        <w:t xml:space="preserve"> البحث الموسوم </w:t>
      </w:r>
      <w:r w:rsidRPr="00416393">
        <w:rPr>
          <w:rFonts w:asciiTheme="majorBidi" w:hAnsiTheme="majorBidi" w:cs="Simplified Arabic"/>
          <w:b/>
          <w:bCs/>
          <w:sz w:val="28"/>
          <w:szCs w:val="28"/>
          <w:rtl/>
        </w:rPr>
        <w:t>(التتميم وكيفياتهِ في الفضاءات الداخلية العامة لمجالس البلدية)</w:t>
      </w:r>
      <w:r w:rsidRPr="00416393">
        <w:rPr>
          <w:rFonts w:asciiTheme="majorBidi" w:hAnsiTheme="majorBidi" w:cs="Simplified Arabic"/>
          <w:sz w:val="28"/>
          <w:szCs w:val="28"/>
          <w:rtl/>
        </w:rPr>
        <w:t>,</w:t>
      </w:r>
      <w:r w:rsidR="0036422D" w:rsidRPr="00416393">
        <w:rPr>
          <w:rFonts w:asciiTheme="majorBidi" w:hAnsiTheme="majorBidi" w:cs="Simplified Arabic"/>
          <w:sz w:val="28"/>
          <w:szCs w:val="28"/>
          <w:rtl/>
        </w:rPr>
        <w:t xml:space="preserve"> وتم صياغة المشكلة البحثية:</w:t>
      </w:r>
      <w:r w:rsidR="002F5C25" w:rsidRPr="00416393">
        <w:rPr>
          <w:rFonts w:asciiTheme="majorBidi" w:hAnsiTheme="majorBidi" w:cs="Simplified Arabic"/>
          <w:sz w:val="28"/>
          <w:szCs w:val="28"/>
          <w:rtl/>
        </w:rPr>
        <w:t xml:space="preserve"> </w:t>
      </w:r>
      <w:r w:rsidR="002F5C25" w:rsidRPr="00416393">
        <w:rPr>
          <w:rFonts w:asciiTheme="majorBidi" w:hAnsiTheme="majorBidi" w:cs="Simplified Arabic"/>
          <w:b/>
          <w:bCs/>
          <w:sz w:val="28"/>
          <w:szCs w:val="28"/>
          <w:rtl/>
        </w:rPr>
        <w:t>هل استحصلت الفضاءات الداخلية</w:t>
      </w:r>
      <w:r w:rsidR="002F5C25" w:rsidRPr="00416393">
        <w:rPr>
          <w:rFonts w:asciiTheme="majorBidi" w:hAnsiTheme="majorBidi" w:cs="Simplified Arabic"/>
          <w:sz w:val="28"/>
          <w:szCs w:val="28"/>
          <w:rtl/>
        </w:rPr>
        <w:t xml:space="preserve"> </w:t>
      </w:r>
      <w:r w:rsidR="002F5C25" w:rsidRPr="00416393">
        <w:rPr>
          <w:rFonts w:asciiTheme="majorBidi" w:hAnsiTheme="majorBidi" w:cs="Simplified Arabic"/>
          <w:b/>
          <w:bCs/>
          <w:sz w:val="28"/>
          <w:szCs w:val="28"/>
          <w:rtl/>
        </w:rPr>
        <w:t>لمجالس البلدية صورتها المتممة التي تتسم بالتكامل من الجانب الوظيفي( الادائي والجمالي والتعبيري)؟</w:t>
      </w:r>
      <w:r w:rsidR="002F5C25" w:rsidRPr="00416393">
        <w:rPr>
          <w:rFonts w:asciiTheme="majorBidi" w:hAnsiTheme="majorBidi" w:cs="Simplified Arabic"/>
          <w:sz w:val="28"/>
          <w:szCs w:val="28"/>
          <w:rtl/>
        </w:rPr>
        <w:t xml:space="preserve"> </w:t>
      </w:r>
      <w:r w:rsidR="002F5C25" w:rsidRPr="00416393">
        <w:rPr>
          <w:rFonts w:asciiTheme="majorBidi" w:hAnsiTheme="majorBidi" w:cs="Simplified Arabic"/>
          <w:b/>
          <w:bCs/>
          <w:sz w:val="28"/>
          <w:szCs w:val="28"/>
          <w:rtl/>
        </w:rPr>
        <w:t>وما هي الكيفيات المعتمدة لتتميم تلك الجوانب؟</w:t>
      </w:r>
      <w:r w:rsidR="0036422D" w:rsidRPr="00416393">
        <w:rPr>
          <w:rFonts w:asciiTheme="majorBidi" w:hAnsiTheme="majorBidi" w:cs="Simplified Arabic"/>
          <w:sz w:val="28"/>
          <w:szCs w:val="28"/>
          <w:rtl/>
        </w:rPr>
        <w:t xml:space="preserve"> </w:t>
      </w:r>
      <w:r w:rsidRPr="00416393">
        <w:rPr>
          <w:rFonts w:asciiTheme="majorBidi" w:hAnsiTheme="majorBidi" w:cs="Simplified Arabic"/>
          <w:sz w:val="28"/>
          <w:szCs w:val="28"/>
          <w:rtl/>
        </w:rPr>
        <w:t xml:space="preserve"> </w:t>
      </w:r>
      <w:r w:rsidR="002F5C25" w:rsidRPr="00416393">
        <w:rPr>
          <w:rFonts w:asciiTheme="majorBidi" w:hAnsiTheme="majorBidi" w:cs="Simplified Arabic"/>
          <w:sz w:val="28"/>
          <w:szCs w:val="28"/>
          <w:rtl/>
        </w:rPr>
        <w:t>ف</w:t>
      </w:r>
      <w:r w:rsidRPr="00416393">
        <w:rPr>
          <w:rFonts w:asciiTheme="majorBidi" w:hAnsiTheme="majorBidi" w:cs="Simplified Arabic"/>
          <w:sz w:val="28"/>
          <w:szCs w:val="28"/>
          <w:rtl/>
        </w:rPr>
        <w:t>تناول</w:t>
      </w:r>
      <w:r w:rsidR="002F5C25" w:rsidRPr="00416393">
        <w:rPr>
          <w:rFonts w:asciiTheme="majorBidi" w:hAnsiTheme="majorBidi" w:cs="Simplified Arabic"/>
          <w:sz w:val="28"/>
          <w:szCs w:val="28"/>
          <w:rtl/>
        </w:rPr>
        <w:t>ت الدراسة</w:t>
      </w:r>
      <w:r w:rsidRPr="00416393">
        <w:rPr>
          <w:rFonts w:asciiTheme="majorBidi" w:hAnsiTheme="majorBidi" w:cs="Simplified Arabic"/>
          <w:sz w:val="28"/>
          <w:szCs w:val="28"/>
          <w:rtl/>
        </w:rPr>
        <w:t xml:space="preserve"> أربعة فصول,</w:t>
      </w:r>
      <w:r w:rsidR="0036422D" w:rsidRPr="00416393">
        <w:rPr>
          <w:rFonts w:asciiTheme="majorBidi" w:hAnsiTheme="majorBidi" w:cs="Simplified Arabic"/>
          <w:sz w:val="28"/>
          <w:szCs w:val="28"/>
          <w:rtl/>
        </w:rPr>
        <w:t xml:space="preserve"> حيث</w:t>
      </w:r>
      <w:r w:rsidRPr="00416393">
        <w:rPr>
          <w:rFonts w:asciiTheme="majorBidi" w:hAnsiTheme="majorBidi" w:cs="Simplified Arabic"/>
          <w:sz w:val="28"/>
          <w:szCs w:val="28"/>
          <w:rtl/>
        </w:rPr>
        <w:t xml:space="preserve"> يعرض الأول منها مشكلة البحث وأهميته</w:t>
      </w:r>
      <w:r w:rsidR="00820049" w:rsidRPr="00416393">
        <w:rPr>
          <w:rFonts w:asciiTheme="majorBidi" w:hAnsiTheme="majorBidi" w:cs="Simplified Arabic"/>
          <w:sz w:val="28"/>
          <w:szCs w:val="28"/>
          <w:rtl/>
        </w:rPr>
        <w:t xml:space="preserve"> من خلال:</w:t>
      </w:r>
    </w:p>
    <w:p w:rsidR="00820049" w:rsidRPr="00416393" w:rsidRDefault="00820049" w:rsidP="00416393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Theme="majorBidi" w:hAnsiTheme="majorBidi" w:cs="Simplified Arabic"/>
          <w:sz w:val="28"/>
          <w:szCs w:val="28"/>
          <w:lang w:bidi="ar-IQ"/>
        </w:rPr>
      </w:pP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تسهم الدراسة في تقديم افضل الكيفيات لتتميم الفضاءات الداخلية لمجالس البلدية, والتي تستند عليها المكاتب الهندسية واللجان الهندسية, التي تقع ضمن مؤسسات ادارية حكومية في حالة تصميم مبانٍ لمجلس البلدية.</w:t>
      </w:r>
    </w:p>
    <w:p w:rsidR="00820049" w:rsidRPr="00416393" w:rsidRDefault="00820049" w:rsidP="00416393">
      <w:pPr>
        <w:numPr>
          <w:ilvl w:val="0"/>
          <w:numId w:val="19"/>
        </w:numPr>
        <w:spacing w:after="0" w:line="228" w:lineRule="auto"/>
        <w:contextualSpacing/>
        <w:jc w:val="both"/>
        <w:rPr>
          <w:rFonts w:asciiTheme="majorBidi" w:eastAsia="Calibri" w:hAnsiTheme="majorBidi" w:cs="Simplified Arabic"/>
          <w:sz w:val="28"/>
          <w:szCs w:val="28"/>
          <w:lang w:bidi="ar-IQ"/>
        </w:rPr>
      </w:pPr>
      <w:r w:rsidRPr="00416393">
        <w:rPr>
          <w:rFonts w:asciiTheme="majorBidi" w:eastAsia="Calibri" w:hAnsiTheme="majorBidi" w:cs="Simplified Arabic"/>
          <w:sz w:val="28"/>
          <w:szCs w:val="28"/>
          <w:rtl/>
          <w:lang w:bidi="ar-IQ"/>
        </w:rPr>
        <w:t xml:space="preserve">يعد البحث إضافة معرفية لذوي </w:t>
      </w:r>
      <w:proofErr w:type="spellStart"/>
      <w:r w:rsidRPr="00416393">
        <w:rPr>
          <w:rFonts w:asciiTheme="majorBidi" w:eastAsia="Calibri" w:hAnsiTheme="majorBidi" w:cs="Simplified Arabic"/>
          <w:sz w:val="28"/>
          <w:szCs w:val="28"/>
          <w:rtl/>
          <w:lang w:bidi="ar-IQ"/>
        </w:rPr>
        <w:t>الإختصاص</w:t>
      </w:r>
      <w:proofErr w:type="spellEnd"/>
      <w:r w:rsidRPr="00416393">
        <w:rPr>
          <w:rFonts w:asciiTheme="majorBidi" w:eastAsia="Calibri" w:hAnsiTheme="majorBidi" w:cs="Simplified Arabic"/>
          <w:sz w:val="28"/>
          <w:szCs w:val="28"/>
          <w:rtl/>
          <w:lang w:bidi="ar-IQ"/>
        </w:rPr>
        <w:t xml:space="preserve"> في التصميم الداخلي والجهات المناظرة </w:t>
      </w:r>
      <w:proofErr w:type="spellStart"/>
      <w:r w:rsidRPr="00416393">
        <w:rPr>
          <w:rFonts w:asciiTheme="majorBidi" w:eastAsia="Calibri" w:hAnsiTheme="majorBidi" w:cs="Simplified Arabic"/>
          <w:sz w:val="28"/>
          <w:szCs w:val="28"/>
          <w:rtl/>
          <w:lang w:bidi="ar-IQ"/>
        </w:rPr>
        <w:t>للإختصاص</w:t>
      </w:r>
      <w:proofErr w:type="spellEnd"/>
      <w:r w:rsidRPr="00416393">
        <w:rPr>
          <w:rFonts w:asciiTheme="majorBidi" w:eastAsia="Calibri" w:hAnsiTheme="majorBidi" w:cs="Simplified Arabic"/>
          <w:sz w:val="28"/>
          <w:szCs w:val="28"/>
          <w:rtl/>
          <w:lang w:bidi="ar-IQ"/>
        </w:rPr>
        <w:t>.</w:t>
      </w:r>
    </w:p>
    <w:p w:rsidR="00820049" w:rsidRPr="00416393" w:rsidRDefault="00820049" w:rsidP="00416393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التأكيد على أن العملية التصميمية التي يعتمدها المصمم الداخلي تكون مبنية وفق مفاهيم </w:t>
      </w:r>
      <w:proofErr w:type="spellStart"/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أقتناعية</w:t>
      </w:r>
      <w:proofErr w:type="spellEnd"/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واضحة المعالم لإنتاج أعمال تصميمية ذات تتميم بكيفية ذات واقع مترابط ضمن جميع أجزاؤه.</w:t>
      </w:r>
    </w:p>
    <w:p w:rsidR="00820049" w:rsidRPr="00416393" w:rsidRDefault="00820049" w:rsidP="00416393">
      <w:pPr>
        <w:spacing w:after="0" w:line="228" w:lineRule="auto"/>
        <w:jc w:val="both"/>
        <w:rPr>
          <w:rFonts w:asciiTheme="majorBidi" w:eastAsia="Calibri" w:hAnsiTheme="majorBidi" w:cs="Simplified Arabic"/>
          <w:sz w:val="28"/>
          <w:szCs w:val="28"/>
          <w:rtl/>
          <w:lang w:bidi="ar-IQ"/>
        </w:rPr>
      </w:pPr>
      <w:r w:rsidRPr="00416393">
        <w:rPr>
          <w:rFonts w:asciiTheme="majorBidi" w:hAnsiTheme="majorBidi" w:cs="Simplified Arabic"/>
          <w:sz w:val="28"/>
          <w:szCs w:val="28"/>
          <w:rtl/>
        </w:rPr>
        <w:t>و</w:t>
      </w:r>
      <w:r w:rsidR="000C163B" w:rsidRPr="00416393">
        <w:rPr>
          <w:rFonts w:asciiTheme="majorBidi" w:hAnsiTheme="majorBidi" w:cs="Simplified Arabic"/>
          <w:sz w:val="28"/>
          <w:szCs w:val="28"/>
          <w:rtl/>
        </w:rPr>
        <w:t>بيان</w:t>
      </w:r>
      <w:r w:rsidR="002F5C25" w:rsidRPr="00416393">
        <w:rPr>
          <w:rFonts w:asciiTheme="majorBidi" w:hAnsiTheme="majorBidi" w:cs="Simplified Arabic"/>
          <w:sz w:val="28"/>
          <w:szCs w:val="28"/>
          <w:rtl/>
        </w:rPr>
        <w:t xml:space="preserve"> </w:t>
      </w:r>
      <w:r w:rsidRPr="00416393">
        <w:rPr>
          <w:rFonts w:asciiTheme="majorBidi" w:hAnsiTheme="majorBidi" w:cs="Simplified Arabic"/>
          <w:sz w:val="28"/>
          <w:szCs w:val="28"/>
          <w:rtl/>
        </w:rPr>
        <w:t>أهدافه وهي</w:t>
      </w:r>
      <w:r w:rsidRPr="00416393">
        <w:rPr>
          <w:rFonts w:asciiTheme="majorBidi" w:eastAsia="Calibri" w:hAnsiTheme="majorBidi" w:cs="Simplified Arabic"/>
          <w:sz w:val="28"/>
          <w:szCs w:val="28"/>
          <w:rtl/>
          <w:lang w:bidi="ar-IQ"/>
        </w:rPr>
        <w:t>:</w:t>
      </w:r>
    </w:p>
    <w:p w:rsidR="00820049" w:rsidRPr="00416393" w:rsidRDefault="00820049" w:rsidP="00416393">
      <w:pPr>
        <w:pStyle w:val="ListParagraph"/>
        <w:numPr>
          <w:ilvl w:val="0"/>
          <w:numId w:val="21"/>
        </w:numPr>
        <w:spacing w:after="0" w:line="228" w:lineRule="auto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إلقاء الضوء على الجوانب التي توضح دور التتميم للفضاءات الداخلية للمجالس البلدية مع التأكيد على الكيفيات التي تعتمد ضمن الجوانب الوظيفية (الأدائية والجمالية), التي تحمل صفة التعبيرية ذات الرموز الدلالية.</w:t>
      </w:r>
    </w:p>
    <w:p w:rsidR="00820049" w:rsidRPr="00416393" w:rsidRDefault="00820049" w:rsidP="00416393">
      <w:pPr>
        <w:numPr>
          <w:ilvl w:val="0"/>
          <w:numId w:val="21"/>
        </w:numPr>
        <w:spacing w:after="0" w:line="228" w:lineRule="auto"/>
        <w:contextualSpacing/>
        <w:jc w:val="both"/>
        <w:rPr>
          <w:rFonts w:asciiTheme="majorBidi" w:eastAsia="Calibri" w:hAnsiTheme="majorBidi" w:cs="Simplified Arabic"/>
          <w:sz w:val="28"/>
          <w:szCs w:val="28"/>
          <w:lang w:bidi="ar-IQ"/>
        </w:rPr>
      </w:pPr>
      <w:r w:rsidRPr="00416393">
        <w:rPr>
          <w:rFonts w:asciiTheme="majorBidi" w:eastAsia="Calibri" w:hAnsiTheme="majorBidi" w:cs="Simplified Arabic"/>
          <w:sz w:val="28"/>
          <w:szCs w:val="28"/>
          <w:rtl/>
          <w:lang w:bidi="ar-IQ"/>
        </w:rPr>
        <w:t>إيجاد مرتكزات تصميمية تنظيرية  لتصميم الفضاءات الداخلية للمجالس البلدية.</w:t>
      </w:r>
    </w:p>
    <w:p w:rsidR="00820049" w:rsidRPr="00416393" w:rsidRDefault="00820049" w:rsidP="00416393">
      <w:pPr>
        <w:numPr>
          <w:ilvl w:val="0"/>
          <w:numId w:val="21"/>
        </w:numPr>
        <w:spacing w:after="0" w:line="228" w:lineRule="auto"/>
        <w:contextualSpacing/>
        <w:jc w:val="both"/>
        <w:rPr>
          <w:rFonts w:asciiTheme="majorBidi" w:eastAsia="Calibri" w:hAnsiTheme="majorBidi" w:cs="Simplified Arabic"/>
          <w:sz w:val="28"/>
          <w:szCs w:val="28"/>
          <w:lang w:bidi="ar-IQ"/>
        </w:rPr>
      </w:pPr>
      <w:r w:rsidRPr="00416393">
        <w:rPr>
          <w:rFonts w:asciiTheme="majorBidi" w:eastAsia="Calibri" w:hAnsiTheme="majorBidi" w:cs="Simplified Arabic"/>
          <w:sz w:val="28"/>
          <w:szCs w:val="28"/>
          <w:rtl/>
          <w:lang w:bidi="ar-IQ"/>
        </w:rPr>
        <w:t>الإشارة الى مدى تحقيق التتميم في فضاءات المجالس البلدية، والتي تحتل من الاهمية ما يشكل منها مركزاً مهما يقع ضمن المؤسسات الحكومية.</w:t>
      </w:r>
    </w:p>
    <w:p w:rsidR="00820049" w:rsidRPr="00416393" w:rsidRDefault="000C163B" w:rsidP="00416393">
      <w:pPr>
        <w:spacing w:after="0" w:line="228" w:lineRule="auto"/>
        <w:ind w:firstLine="374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  <w:r w:rsidRPr="00416393">
        <w:rPr>
          <w:rFonts w:asciiTheme="majorBidi" w:hAnsiTheme="majorBidi" w:cs="Simplified Arabic"/>
          <w:sz w:val="28"/>
          <w:szCs w:val="28"/>
          <w:rtl/>
        </w:rPr>
        <w:lastRenderedPageBreak/>
        <w:t>وإبراز حدود البحث</w:t>
      </w:r>
      <w:r w:rsidR="002F5C25" w:rsidRPr="00416393">
        <w:rPr>
          <w:rFonts w:asciiTheme="majorBidi" w:hAnsiTheme="majorBidi" w:cs="Simplified Arabic"/>
          <w:sz w:val="28"/>
          <w:szCs w:val="28"/>
          <w:rtl/>
        </w:rPr>
        <w:t xml:space="preserve"> الموضوعية</w:t>
      </w:r>
      <w:r w:rsidR="00820049" w:rsidRPr="00416393">
        <w:rPr>
          <w:rFonts w:asciiTheme="majorBidi" w:hAnsiTheme="majorBidi" w:cs="Simplified Arabic"/>
          <w:sz w:val="28"/>
          <w:szCs w:val="28"/>
          <w:rtl/>
        </w:rPr>
        <w:t xml:space="preserve"> التي شملت</w:t>
      </w:r>
      <w:r w:rsidR="00820049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دراسة التتميم وكيفياته في الفضاءات الداخلية العامة للمجالس البلدية من ناحية  جوانبه الوظيفية( الادائية والجمالية والتعبيرية) , فضلاً عن الاعتبارات المتعلقة بالجوانب التنظيمية ( الفضائية والهيكلية والادارية),</w:t>
      </w:r>
      <w:r w:rsidR="002F5C25" w:rsidRPr="00416393">
        <w:rPr>
          <w:rFonts w:asciiTheme="majorBidi" w:hAnsiTheme="majorBidi" w:cs="Simplified Arabic"/>
          <w:sz w:val="28"/>
          <w:szCs w:val="28"/>
          <w:rtl/>
        </w:rPr>
        <w:t xml:space="preserve"> والمكانية</w:t>
      </w:r>
      <w:r w:rsidR="00820049" w:rsidRPr="00416393">
        <w:rPr>
          <w:rFonts w:asciiTheme="majorBidi" w:hAnsiTheme="majorBidi" w:cs="Simplified Arabic"/>
          <w:sz w:val="28"/>
          <w:szCs w:val="28"/>
          <w:rtl/>
        </w:rPr>
        <w:t xml:space="preserve"> التي أشارت الى</w:t>
      </w:r>
      <w:r w:rsidR="00820049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الفضاءات الداخلية العامة للمجالس البلدية في الحكومة العراق- للعاصمة بغداد ضمن جانب (الرصافة –  الكرخ) </w:t>
      </w:r>
      <w:r w:rsidR="002F5C25" w:rsidRPr="00416393">
        <w:rPr>
          <w:rFonts w:asciiTheme="majorBidi" w:hAnsiTheme="majorBidi" w:cs="Simplified Arabic"/>
          <w:sz w:val="28"/>
          <w:szCs w:val="28"/>
          <w:rtl/>
        </w:rPr>
        <w:t>والزمانية</w:t>
      </w:r>
      <w:r w:rsidR="00820049" w:rsidRPr="00416393">
        <w:rPr>
          <w:rFonts w:asciiTheme="majorBidi" w:hAnsiTheme="majorBidi" w:cs="Simplified Arabic"/>
          <w:sz w:val="28"/>
          <w:szCs w:val="28"/>
          <w:rtl/>
        </w:rPr>
        <w:t xml:space="preserve"> </w:t>
      </w:r>
      <w:r w:rsidR="00820049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ابتداءً من سنة (2003م), التي تم فيها إقرار قانون تأسيس المجالس البلدية كافة والى وقتنا الحالي سنة (2018م).</w:t>
      </w:r>
    </w:p>
    <w:p w:rsidR="000C163B" w:rsidRPr="00416393" w:rsidRDefault="000C163B" w:rsidP="00416393">
      <w:pPr>
        <w:spacing w:after="0" w:line="228" w:lineRule="auto"/>
        <w:ind w:firstLine="374"/>
        <w:jc w:val="both"/>
        <w:rPr>
          <w:rFonts w:asciiTheme="majorBidi" w:hAnsiTheme="majorBidi" w:cs="Simplified Arabic"/>
          <w:sz w:val="28"/>
          <w:szCs w:val="28"/>
          <w:rtl/>
        </w:rPr>
      </w:pPr>
      <w:r w:rsidRPr="00416393">
        <w:rPr>
          <w:rFonts w:asciiTheme="majorBidi" w:hAnsiTheme="majorBidi" w:cs="Simplified Arabic"/>
          <w:sz w:val="28"/>
          <w:szCs w:val="28"/>
          <w:rtl/>
        </w:rPr>
        <w:t>مع الإ</w:t>
      </w:r>
      <w:r w:rsidR="002F5C25" w:rsidRPr="00416393">
        <w:rPr>
          <w:rFonts w:asciiTheme="majorBidi" w:hAnsiTheme="majorBidi" w:cs="Simplified Arabic"/>
          <w:sz w:val="28"/>
          <w:szCs w:val="28"/>
          <w:rtl/>
        </w:rPr>
        <w:t>شارة الى تحديد مصطلحات الدراسة</w:t>
      </w:r>
      <w:r w:rsidRPr="00416393">
        <w:rPr>
          <w:rFonts w:asciiTheme="majorBidi" w:hAnsiTheme="majorBidi" w:cs="Simplified Arabic"/>
          <w:sz w:val="28"/>
          <w:szCs w:val="28"/>
          <w:rtl/>
        </w:rPr>
        <w:t>, فيما أسفر الفصل الثاني نحو الدراسات السابقة والإطار النظري الذي شملَ مبحثين ,</w:t>
      </w:r>
      <w:r w:rsidR="0036422D" w:rsidRPr="00416393">
        <w:rPr>
          <w:rFonts w:asciiTheme="majorBidi" w:hAnsiTheme="majorBidi" w:cs="Simplified Arabic"/>
          <w:sz w:val="28"/>
          <w:szCs w:val="28"/>
          <w:rtl/>
        </w:rPr>
        <w:t xml:space="preserve"> حيث</w:t>
      </w:r>
      <w:r w:rsidRPr="00416393">
        <w:rPr>
          <w:rFonts w:asciiTheme="majorBidi" w:hAnsiTheme="majorBidi" w:cs="Simplified Arabic"/>
          <w:sz w:val="28"/>
          <w:szCs w:val="28"/>
          <w:rtl/>
        </w:rPr>
        <w:t xml:space="preserve"> تناول الأول منها  توضيح ماهية التتميم في التصميم الداخلي, والعمليات التصميمية التي يتناولها المصمم لتتميم الفضاء, فضلاً عن </w:t>
      </w:r>
      <w:proofErr w:type="spellStart"/>
      <w:r w:rsidRPr="00416393">
        <w:rPr>
          <w:rFonts w:asciiTheme="majorBidi" w:hAnsiTheme="majorBidi" w:cs="Simplified Arabic"/>
          <w:sz w:val="28"/>
          <w:szCs w:val="28"/>
          <w:rtl/>
        </w:rPr>
        <w:t>تتميمات</w:t>
      </w:r>
      <w:proofErr w:type="spellEnd"/>
      <w:r w:rsidRPr="00416393">
        <w:rPr>
          <w:rFonts w:asciiTheme="majorBidi" w:hAnsiTheme="majorBidi" w:cs="Simplified Arabic"/>
          <w:sz w:val="28"/>
          <w:szCs w:val="28"/>
          <w:rtl/>
        </w:rPr>
        <w:t xml:space="preserve"> شكل ووظيفة وتعبيرية ودلالات الفضاءات الداخلية, والفضاءات الإدارية </w:t>
      </w:r>
      <w:proofErr w:type="spellStart"/>
      <w:r w:rsidRPr="00416393">
        <w:rPr>
          <w:rFonts w:asciiTheme="majorBidi" w:hAnsiTheme="majorBidi" w:cs="Simplified Arabic"/>
          <w:sz w:val="28"/>
          <w:szCs w:val="28"/>
          <w:rtl/>
        </w:rPr>
        <w:t>وتتميماتها</w:t>
      </w:r>
      <w:proofErr w:type="spellEnd"/>
      <w:r w:rsidRPr="00416393">
        <w:rPr>
          <w:rFonts w:asciiTheme="majorBidi" w:hAnsiTheme="majorBidi" w:cs="Simplified Arabic"/>
          <w:sz w:val="28"/>
          <w:szCs w:val="28"/>
          <w:rtl/>
        </w:rPr>
        <w:t xml:space="preserve"> من جوانب عدة,  فيما توجه المبحث الثاني التتميم وكيفياته في المجالس البلدية بفضاءاتها الداخلية وصولاً الى مؤشرات الإطار النظري.</w:t>
      </w:r>
    </w:p>
    <w:p w:rsidR="000C163B" w:rsidRPr="00416393" w:rsidRDefault="000C163B" w:rsidP="00416393">
      <w:pPr>
        <w:spacing w:after="0" w:line="228" w:lineRule="auto"/>
        <w:ind w:firstLine="374"/>
        <w:jc w:val="both"/>
        <w:rPr>
          <w:rFonts w:asciiTheme="majorBidi" w:hAnsiTheme="majorBidi" w:cs="Simplified Arabic"/>
          <w:sz w:val="28"/>
          <w:szCs w:val="28"/>
          <w:rtl/>
        </w:rPr>
      </w:pPr>
      <w:r w:rsidRPr="00416393">
        <w:rPr>
          <w:rFonts w:asciiTheme="majorBidi" w:hAnsiTheme="majorBidi" w:cs="Simplified Arabic"/>
          <w:sz w:val="28"/>
          <w:szCs w:val="28"/>
          <w:rtl/>
        </w:rPr>
        <w:t xml:space="preserve">أما الفصل الثالث تناول منهجية البحث </w:t>
      </w:r>
      <w:proofErr w:type="spellStart"/>
      <w:r w:rsidRPr="00416393">
        <w:rPr>
          <w:rFonts w:asciiTheme="majorBidi" w:hAnsiTheme="majorBidi" w:cs="Simplified Arabic"/>
          <w:sz w:val="28"/>
          <w:szCs w:val="28"/>
          <w:rtl/>
        </w:rPr>
        <w:t>وإجراءته</w:t>
      </w:r>
      <w:proofErr w:type="spellEnd"/>
      <w:r w:rsidRPr="00416393">
        <w:rPr>
          <w:rFonts w:asciiTheme="majorBidi" w:hAnsiTheme="majorBidi" w:cs="Simplified Arabic"/>
          <w:sz w:val="28"/>
          <w:szCs w:val="28"/>
          <w:rtl/>
        </w:rPr>
        <w:t xml:space="preserve">, وقد </w:t>
      </w:r>
      <w:proofErr w:type="spellStart"/>
      <w:r w:rsidRPr="00416393">
        <w:rPr>
          <w:rFonts w:asciiTheme="majorBidi" w:hAnsiTheme="majorBidi" w:cs="Simplified Arabic"/>
          <w:sz w:val="28"/>
          <w:szCs w:val="28"/>
          <w:rtl/>
        </w:rPr>
        <w:t>إعتمد</w:t>
      </w:r>
      <w:proofErr w:type="spellEnd"/>
      <w:r w:rsidRPr="00416393">
        <w:rPr>
          <w:rFonts w:asciiTheme="majorBidi" w:hAnsiTheme="majorBidi" w:cs="Simplified Arabic"/>
          <w:sz w:val="28"/>
          <w:szCs w:val="28"/>
          <w:rtl/>
        </w:rPr>
        <w:t xml:space="preserve"> البحث المنهج الوصفي</w:t>
      </w:r>
      <w:r w:rsidR="0036422D" w:rsidRPr="00416393">
        <w:rPr>
          <w:rFonts w:asciiTheme="majorBidi" w:hAnsiTheme="majorBidi" w:cs="Simplified Arabic"/>
          <w:sz w:val="28"/>
          <w:szCs w:val="28"/>
          <w:rtl/>
        </w:rPr>
        <w:t xml:space="preserve">(تحليل محتوى) </w:t>
      </w:r>
      <w:r w:rsidRPr="00416393">
        <w:rPr>
          <w:rFonts w:asciiTheme="majorBidi" w:hAnsiTheme="majorBidi" w:cs="Simplified Arabic"/>
          <w:sz w:val="28"/>
          <w:szCs w:val="28"/>
          <w:rtl/>
        </w:rPr>
        <w:t xml:space="preserve">عن طريق </w:t>
      </w:r>
      <w:proofErr w:type="spellStart"/>
      <w:r w:rsidRPr="00416393">
        <w:rPr>
          <w:rFonts w:asciiTheme="majorBidi" w:hAnsiTheme="majorBidi" w:cs="Simplified Arabic"/>
          <w:sz w:val="28"/>
          <w:szCs w:val="28"/>
          <w:rtl/>
        </w:rPr>
        <w:t>إستمارة</w:t>
      </w:r>
      <w:proofErr w:type="spellEnd"/>
      <w:r w:rsidRPr="00416393">
        <w:rPr>
          <w:rFonts w:asciiTheme="majorBidi" w:hAnsiTheme="majorBidi" w:cs="Simplified Arabic"/>
          <w:sz w:val="28"/>
          <w:szCs w:val="28"/>
          <w:rtl/>
        </w:rPr>
        <w:t xml:space="preserve"> التحليل التي شملت محاور نتجت عن مؤشرات الإطار النظري وقد تم </w:t>
      </w:r>
      <w:proofErr w:type="spellStart"/>
      <w:r w:rsidRPr="00416393">
        <w:rPr>
          <w:rFonts w:asciiTheme="majorBidi" w:hAnsiTheme="majorBidi" w:cs="Simplified Arabic"/>
          <w:sz w:val="28"/>
          <w:szCs w:val="28"/>
          <w:rtl/>
        </w:rPr>
        <w:t>إختيار</w:t>
      </w:r>
      <w:proofErr w:type="spellEnd"/>
      <w:r w:rsidRPr="00416393">
        <w:rPr>
          <w:rFonts w:asciiTheme="majorBidi" w:hAnsiTheme="majorBidi" w:cs="Simplified Arabic"/>
          <w:sz w:val="28"/>
          <w:szCs w:val="28"/>
          <w:rtl/>
        </w:rPr>
        <w:t xml:space="preserve"> عينة البحث بشكل قصدي.</w:t>
      </w:r>
    </w:p>
    <w:p w:rsidR="00DA2470" w:rsidRPr="00416393" w:rsidRDefault="0036422D" w:rsidP="00416393">
      <w:pPr>
        <w:spacing w:after="0" w:line="228" w:lineRule="auto"/>
        <w:ind w:firstLine="374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  <w:r w:rsidRPr="00416393">
        <w:rPr>
          <w:rFonts w:asciiTheme="majorBidi" w:hAnsiTheme="majorBidi" w:cs="Simplified Arabic"/>
          <w:sz w:val="28"/>
          <w:szCs w:val="28"/>
          <w:rtl/>
        </w:rPr>
        <w:t xml:space="preserve">بينما </w:t>
      </w:r>
      <w:r w:rsidR="000C163B" w:rsidRPr="00416393">
        <w:rPr>
          <w:rFonts w:asciiTheme="majorBidi" w:hAnsiTheme="majorBidi" w:cs="Simplified Arabic"/>
          <w:sz w:val="28"/>
          <w:szCs w:val="28"/>
          <w:rtl/>
        </w:rPr>
        <w:t xml:space="preserve">تناول الفصل الرابع أهم ما حققت الدراسة من النتائج </w:t>
      </w:r>
      <w:proofErr w:type="spellStart"/>
      <w:r w:rsidR="000C163B" w:rsidRPr="00416393">
        <w:rPr>
          <w:rFonts w:asciiTheme="majorBidi" w:hAnsiTheme="majorBidi" w:cs="Simplified Arabic"/>
          <w:sz w:val="28"/>
          <w:szCs w:val="28"/>
          <w:rtl/>
        </w:rPr>
        <w:t>والإستنتاجات</w:t>
      </w:r>
      <w:proofErr w:type="spellEnd"/>
      <w:r w:rsidR="000C163B" w:rsidRPr="00416393">
        <w:rPr>
          <w:rFonts w:asciiTheme="majorBidi" w:hAnsiTheme="majorBidi" w:cs="Simplified Arabic"/>
          <w:sz w:val="28"/>
          <w:szCs w:val="28"/>
          <w:rtl/>
        </w:rPr>
        <w:t xml:space="preserve"> والتوصيات والمقترحات ومن أهم نتائج الدراسة البحثية هي:</w:t>
      </w:r>
    </w:p>
    <w:p w:rsidR="0036422D" w:rsidRPr="00416393" w:rsidRDefault="003F380D" w:rsidP="00416393">
      <w:pPr>
        <w:pStyle w:val="ListParagraph"/>
        <w:numPr>
          <w:ilvl w:val="0"/>
          <w:numId w:val="17"/>
        </w:numPr>
        <w:spacing w:after="0" w:line="228" w:lineRule="auto"/>
        <w:jc w:val="both"/>
        <w:rPr>
          <w:rFonts w:asciiTheme="majorBidi" w:hAnsiTheme="majorBidi" w:cs="Simplified Arabic"/>
          <w:sz w:val="28"/>
          <w:szCs w:val="28"/>
          <w:lang w:bidi="ar-IQ"/>
        </w:rPr>
      </w:pP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أظهرت الدراسة أن</w:t>
      </w:r>
      <w:r w:rsidR="00DA2470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الضعف في </w:t>
      </w:r>
      <w:proofErr w:type="spellStart"/>
      <w:r w:rsidR="00DA2470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إختيار</w:t>
      </w:r>
      <w:proofErr w:type="spellEnd"/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المصمم الداخلي</w:t>
      </w:r>
      <w:r w:rsidR="00DA2470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</w:t>
      </w: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ل</w:t>
      </w:r>
      <w:r w:rsidR="00DA2470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لألوان التي تتمم  الفضاء</w:t>
      </w: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الداخلي</w:t>
      </w:r>
      <w:r w:rsidR="00DA2470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بكيفية تتناسب معه</w:t>
      </w: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,</w:t>
      </w:r>
      <w:r w:rsidR="00DA2470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وتحقق البهجة والمتعة الحسية </w:t>
      </w:r>
      <w:proofErr w:type="spellStart"/>
      <w:r w:rsidR="00DA2470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والإبتعاد</w:t>
      </w:r>
      <w:proofErr w:type="spellEnd"/>
      <w:r w:rsidR="00DA2470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عن الجمود تجعل الفضاء ذا صفات تتسم بالملل والرتابة</w:t>
      </w:r>
    </w:p>
    <w:p w:rsidR="00DA2470" w:rsidRPr="00416393" w:rsidRDefault="00DA2470" w:rsidP="00416393">
      <w:pPr>
        <w:pStyle w:val="ListParagraph"/>
        <w:numPr>
          <w:ilvl w:val="0"/>
          <w:numId w:val="17"/>
        </w:numPr>
        <w:spacing w:after="0" w:line="228" w:lineRule="auto"/>
        <w:jc w:val="both"/>
        <w:rPr>
          <w:rFonts w:asciiTheme="majorBidi" w:hAnsiTheme="majorBidi" w:cs="Simplified Arabic"/>
          <w:sz w:val="28"/>
          <w:szCs w:val="28"/>
          <w:lang w:bidi="ar-IQ"/>
        </w:rPr>
      </w:pP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تتسم</w:t>
      </w:r>
      <w:r w:rsidR="0036422D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مواد الانهاء</w:t>
      </w: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بخاصية العزل الصوتي والبصري</w:t>
      </w:r>
      <w:r w:rsidR="0036422D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بما يتمم الجانب الوظيفي( الادائي والجمالي والتعبيري),</w:t>
      </w: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بكيفية تنسجم مع الفضاء</w:t>
      </w:r>
      <w:r w:rsidR="0036422D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,</w:t>
      </w: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وعكس خصوصيته كفضاء إداري</w:t>
      </w:r>
      <w:r w:rsidR="0036422D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,</w:t>
      </w:r>
      <w:r w:rsidR="0057775D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كما </w:t>
      </w:r>
      <w:r w:rsidR="0036422D"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عكست العناصر الانتقالية طبيعة توطيد الاتصال البصري بين المستخدم والبيئة المحيطة فضلاً عن امكانية توفير الاضاءة الطبيعية  للفضاء بكيفية تسهم في الحصول على الراحة البصرية للمستخدم.</w:t>
      </w:r>
    </w:p>
    <w:p w:rsidR="00657777" w:rsidRPr="00416393" w:rsidRDefault="00657777" w:rsidP="00416393">
      <w:pPr>
        <w:spacing w:after="0" w:line="228" w:lineRule="auto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أما أهم الاستنتاجات التي توصلت إليها الدراسة فهي:</w:t>
      </w:r>
    </w:p>
    <w:p w:rsidR="00DA2470" w:rsidRPr="00416393" w:rsidRDefault="0057775D" w:rsidP="00416393">
      <w:pPr>
        <w:pStyle w:val="ListParagraph"/>
        <w:numPr>
          <w:ilvl w:val="0"/>
          <w:numId w:val="24"/>
        </w:numPr>
        <w:spacing w:after="0" w:line="228" w:lineRule="auto"/>
        <w:ind w:left="368"/>
        <w:jc w:val="both"/>
        <w:rPr>
          <w:rFonts w:asciiTheme="majorBidi" w:hAnsiTheme="majorBidi" w:cs="Simplified Arabic"/>
          <w:sz w:val="28"/>
          <w:szCs w:val="28"/>
          <w:lang w:bidi="ar-IQ"/>
        </w:rPr>
      </w:pP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أن الضعف الواضح في تتميم العناصر التصميمية للفضاءات الداخلية لا يتناسب مع الصالح العام للهيكلية الإدارية, بما لا يتفق مع طبيعة الوظائف المخصصة لها لتحقيق علاقات فضائية منسجمة معها.</w:t>
      </w:r>
    </w:p>
    <w:p w:rsidR="0057775D" w:rsidRPr="00416393" w:rsidRDefault="0057775D" w:rsidP="00416393">
      <w:pPr>
        <w:pStyle w:val="ListParagraph"/>
        <w:numPr>
          <w:ilvl w:val="0"/>
          <w:numId w:val="24"/>
        </w:numPr>
        <w:spacing w:after="0" w:line="228" w:lineRule="auto"/>
        <w:ind w:left="368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lastRenderedPageBreak/>
        <w:t xml:space="preserve">ينعكس الفعل الإيجابي المدروس تصميمياً عند </w:t>
      </w:r>
      <w:proofErr w:type="spellStart"/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>إستخدام</w:t>
      </w:r>
      <w:proofErr w:type="spellEnd"/>
      <w:r w:rsidRPr="00416393">
        <w:rPr>
          <w:rFonts w:asciiTheme="majorBidi" w:hAnsiTheme="majorBidi" w:cs="Simplified Arabic"/>
          <w:sz w:val="28"/>
          <w:szCs w:val="28"/>
          <w:rtl/>
          <w:lang w:bidi="ar-IQ"/>
        </w:rPr>
        <w:t xml:space="preserve"> مواد العزل الصوتي والبصري في الفضاءات الداخلية ما سيؤثر بشكل إيجابي على طبيعة توفير الخصوصية لكل فضاء, كما يبعث على الراحة النفسية للمتلقي.</w:t>
      </w:r>
      <w:bookmarkStart w:id="0" w:name="_GoBack"/>
      <w:bookmarkEnd w:id="0"/>
    </w:p>
    <w:sectPr w:rsidR="0057775D" w:rsidRPr="00416393" w:rsidSect="00416393">
      <w:headerReference w:type="default" r:id="rId8"/>
      <w:pgSz w:w="11906" w:h="16838"/>
      <w:pgMar w:top="1440" w:right="1800" w:bottom="1440" w:left="1800" w:header="708" w:footer="708" w:gutter="0"/>
      <w:pgNumType w:fmt="arabicAbjad"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73" w:rsidRDefault="003C5773" w:rsidP="00416393">
      <w:pPr>
        <w:spacing w:after="0" w:line="240" w:lineRule="auto"/>
      </w:pPr>
      <w:r>
        <w:separator/>
      </w:r>
    </w:p>
  </w:endnote>
  <w:endnote w:type="continuationSeparator" w:id="0">
    <w:p w:rsidR="003C5773" w:rsidRDefault="003C5773" w:rsidP="0041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73" w:rsidRDefault="003C5773" w:rsidP="00416393">
      <w:pPr>
        <w:spacing w:after="0" w:line="240" w:lineRule="auto"/>
      </w:pPr>
      <w:r>
        <w:separator/>
      </w:r>
    </w:p>
  </w:footnote>
  <w:footnote w:type="continuationSeparator" w:id="0">
    <w:p w:rsidR="003C5773" w:rsidRDefault="003C5773" w:rsidP="0041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89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69B3" w:rsidRDefault="000C69B3" w:rsidP="00BC0B79">
        <w:pPr>
          <w:pStyle w:val="Header"/>
          <w:tabs>
            <w:tab w:val="clear" w:pos="8306"/>
          </w:tabs>
          <w:bidi w:val="0"/>
          <w:ind w:right="-709"/>
        </w:pPr>
        <w:r w:rsidRPr="00BC0B79">
          <w:rPr>
            <w:rFonts w:cs="Simplified Arabic"/>
            <w:b/>
            <w:bCs/>
            <w:sz w:val="24"/>
            <w:szCs w:val="24"/>
          </w:rPr>
          <w:fldChar w:fldCharType="begin"/>
        </w:r>
        <w:r w:rsidRPr="00BC0B79">
          <w:rPr>
            <w:rFonts w:cs="Simplified Arabic"/>
            <w:b/>
            <w:bCs/>
            <w:sz w:val="24"/>
            <w:szCs w:val="24"/>
          </w:rPr>
          <w:instrText xml:space="preserve"> PAGE   \* MERGEFORMAT </w:instrText>
        </w:r>
        <w:r w:rsidRPr="00BC0B79">
          <w:rPr>
            <w:rFonts w:cs="Simplified Arabic"/>
            <w:b/>
            <w:bCs/>
            <w:sz w:val="24"/>
            <w:szCs w:val="24"/>
          </w:rPr>
          <w:fldChar w:fldCharType="separate"/>
        </w:r>
        <w:r w:rsidR="004D3733">
          <w:rPr>
            <w:rFonts w:cs="Simplified Arabic" w:hint="eastAsia"/>
            <w:b/>
            <w:bCs/>
            <w:noProof/>
            <w:sz w:val="24"/>
            <w:szCs w:val="24"/>
            <w:rtl/>
          </w:rPr>
          <w:t>‌ج</w:t>
        </w:r>
        <w:r w:rsidRPr="00BC0B79">
          <w:rPr>
            <w:rFonts w:cs="Simplified Arabic"/>
            <w:b/>
            <w:bCs/>
            <w:noProof/>
            <w:sz w:val="24"/>
            <w:szCs w:val="24"/>
          </w:rPr>
          <w:fldChar w:fldCharType="end"/>
        </w:r>
      </w:p>
    </w:sdtContent>
  </w:sdt>
  <w:p w:rsidR="000C69B3" w:rsidRDefault="000C6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F9"/>
    <w:multiLevelType w:val="hybridMultilevel"/>
    <w:tmpl w:val="4E9C18A6"/>
    <w:lvl w:ilvl="0" w:tplc="0409000F">
      <w:start w:val="1"/>
      <w:numFmt w:val="decimal"/>
      <w:lvlText w:val="%1."/>
      <w:lvlJc w:val="left"/>
      <w:pPr>
        <w:ind w:left="1112" w:hanging="360"/>
      </w:p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09593CB8"/>
    <w:multiLevelType w:val="hybridMultilevel"/>
    <w:tmpl w:val="2656F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6347"/>
    <w:multiLevelType w:val="hybridMultilevel"/>
    <w:tmpl w:val="81E0F5EE"/>
    <w:lvl w:ilvl="0" w:tplc="8B5E1FE8">
      <w:start w:val="3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1053"/>
    <w:multiLevelType w:val="hybridMultilevel"/>
    <w:tmpl w:val="04465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A05BA"/>
    <w:multiLevelType w:val="hybridMultilevel"/>
    <w:tmpl w:val="E15AF7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897388"/>
    <w:multiLevelType w:val="hybridMultilevel"/>
    <w:tmpl w:val="D5CEB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F2C60"/>
    <w:multiLevelType w:val="hybridMultilevel"/>
    <w:tmpl w:val="234ED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F4E4A"/>
    <w:multiLevelType w:val="hybridMultilevel"/>
    <w:tmpl w:val="DA266088"/>
    <w:lvl w:ilvl="0" w:tplc="CF50D7E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3DE8"/>
    <w:multiLevelType w:val="hybridMultilevel"/>
    <w:tmpl w:val="5E7E7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8503A"/>
    <w:multiLevelType w:val="hybridMultilevel"/>
    <w:tmpl w:val="1C2E5FBC"/>
    <w:lvl w:ilvl="0" w:tplc="04C8B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2584E"/>
    <w:multiLevelType w:val="hybridMultilevel"/>
    <w:tmpl w:val="D07A52D8"/>
    <w:lvl w:ilvl="0" w:tplc="741856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6E2CFC"/>
    <w:multiLevelType w:val="hybridMultilevel"/>
    <w:tmpl w:val="0096EB8C"/>
    <w:lvl w:ilvl="0" w:tplc="157CA978">
      <w:start w:val="1"/>
      <w:numFmt w:val="arabicAlpha"/>
      <w:lvlText w:val="%1."/>
      <w:lvlJc w:val="left"/>
      <w:pPr>
        <w:ind w:left="5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48" w:hanging="360"/>
      </w:pPr>
    </w:lvl>
    <w:lvl w:ilvl="2" w:tplc="0409001B" w:tentative="1">
      <w:start w:val="1"/>
      <w:numFmt w:val="lowerRoman"/>
      <w:lvlText w:val="%3."/>
      <w:lvlJc w:val="right"/>
      <w:pPr>
        <w:ind w:left="6568" w:hanging="180"/>
      </w:pPr>
    </w:lvl>
    <w:lvl w:ilvl="3" w:tplc="0409000F" w:tentative="1">
      <w:start w:val="1"/>
      <w:numFmt w:val="decimal"/>
      <w:lvlText w:val="%4."/>
      <w:lvlJc w:val="left"/>
      <w:pPr>
        <w:ind w:left="7288" w:hanging="360"/>
      </w:pPr>
    </w:lvl>
    <w:lvl w:ilvl="4" w:tplc="04090019" w:tentative="1">
      <w:start w:val="1"/>
      <w:numFmt w:val="lowerLetter"/>
      <w:lvlText w:val="%5."/>
      <w:lvlJc w:val="left"/>
      <w:pPr>
        <w:ind w:left="8008" w:hanging="360"/>
      </w:pPr>
    </w:lvl>
    <w:lvl w:ilvl="5" w:tplc="0409001B" w:tentative="1">
      <w:start w:val="1"/>
      <w:numFmt w:val="lowerRoman"/>
      <w:lvlText w:val="%6."/>
      <w:lvlJc w:val="right"/>
      <w:pPr>
        <w:ind w:left="8728" w:hanging="180"/>
      </w:pPr>
    </w:lvl>
    <w:lvl w:ilvl="6" w:tplc="0409000F" w:tentative="1">
      <w:start w:val="1"/>
      <w:numFmt w:val="decimal"/>
      <w:lvlText w:val="%7."/>
      <w:lvlJc w:val="left"/>
      <w:pPr>
        <w:ind w:left="9448" w:hanging="360"/>
      </w:pPr>
    </w:lvl>
    <w:lvl w:ilvl="7" w:tplc="04090019" w:tentative="1">
      <w:start w:val="1"/>
      <w:numFmt w:val="lowerLetter"/>
      <w:lvlText w:val="%8."/>
      <w:lvlJc w:val="left"/>
      <w:pPr>
        <w:ind w:left="10168" w:hanging="360"/>
      </w:pPr>
    </w:lvl>
    <w:lvl w:ilvl="8" w:tplc="0409001B" w:tentative="1">
      <w:start w:val="1"/>
      <w:numFmt w:val="lowerRoman"/>
      <w:lvlText w:val="%9."/>
      <w:lvlJc w:val="right"/>
      <w:pPr>
        <w:ind w:left="10888" w:hanging="180"/>
      </w:pPr>
    </w:lvl>
  </w:abstractNum>
  <w:abstractNum w:abstractNumId="12">
    <w:nsid w:val="2AD434F7"/>
    <w:multiLevelType w:val="hybridMultilevel"/>
    <w:tmpl w:val="083C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1442"/>
    <w:multiLevelType w:val="hybridMultilevel"/>
    <w:tmpl w:val="44E2F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0C67E8"/>
    <w:multiLevelType w:val="hybridMultilevel"/>
    <w:tmpl w:val="D89EC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1E4B98"/>
    <w:multiLevelType w:val="hybridMultilevel"/>
    <w:tmpl w:val="1584C0D2"/>
    <w:lvl w:ilvl="0" w:tplc="F0F0B3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C5376A"/>
    <w:multiLevelType w:val="hybridMultilevel"/>
    <w:tmpl w:val="42E81B72"/>
    <w:lvl w:ilvl="0" w:tplc="3634EC7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2B23"/>
    <w:multiLevelType w:val="hybridMultilevel"/>
    <w:tmpl w:val="44E2F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40F0A"/>
    <w:multiLevelType w:val="hybridMultilevel"/>
    <w:tmpl w:val="3E0A6FE0"/>
    <w:lvl w:ilvl="0" w:tplc="785021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5204E4"/>
    <w:multiLevelType w:val="hybridMultilevel"/>
    <w:tmpl w:val="ABF8C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EA24A5"/>
    <w:multiLevelType w:val="hybridMultilevel"/>
    <w:tmpl w:val="FC82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E657D"/>
    <w:multiLevelType w:val="hybridMultilevel"/>
    <w:tmpl w:val="5258599A"/>
    <w:lvl w:ilvl="0" w:tplc="2FF40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5"/>
  </w:num>
  <w:num w:numId="10">
    <w:abstractNumId w:val="2"/>
  </w:num>
  <w:num w:numId="11">
    <w:abstractNumId w:val="0"/>
  </w:num>
  <w:num w:numId="12">
    <w:abstractNumId w:val="12"/>
  </w:num>
  <w:num w:numId="13">
    <w:abstractNumId w:val="2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17"/>
  </w:num>
  <w:num w:numId="19">
    <w:abstractNumId w:val="13"/>
  </w:num>
  <w:num w:numId="20">
    <w:abstractNumId w:val="3"/>
  </w:num>
  <w:num w:numId="21">
    <w:abstractNumId w:val="5"/>
  </w:num>
  <w:num w:numId="22">
    <w:abstractNumId w:val="20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B"/>
    <w:rsid w:val="0002436F"/>
    <w:rsid w:val="0009251D"/>
    <w:rsid w:val="000C163B"/>
    <w:rsid w:val="000C4881"/>
    <w:rsid w:val="000C69B3"/>
    <w:rsid w:val="001424A2"/>
    <w:rsid w:val="0014411B"/>
    <w:rsid w:val="001B3F2B"/>
    <w:rsid w:val="001D115C"/>
    <w:rsid w:val="002055E4"/>
    <w:rsid w:val="00224887"/>
    <w:rsid w:val="00254A5B"/>
    <w:rsid w:val="002774A4"/>
    <w:rsid w:val="002777A5"/>
    <w:rsid w:val="002E5960"/>
    <w:rsid w:val="002F5C25"/>
    <w:rsid w:val="0036422D"/>
    <w:rsid w:val="00393F8A"/>
    <w:rsid w:val="003B07D6"/>
    <w:rsid w:val="003C5773"/>
    <w:rsid w:val="003F0A5E"/>
    <w:rsid w:val="003F0FE8"/>
    <w:rsid w:val="003F380D"/>
    <w:rsid w:val="00416393"/>
    <w:rsid w:val="00440194"/>
    <w:rsid w:val="00480484"/>
    <w:rsid w:val="004B5532"/>
    <w:rsid w:val="004D3733"/>
    <w:rsid w:val="005043DB"/>
    <w:rsid w:val="005408D0"/>
    <w:rsid w:val="00560CB2"/>
    <w:rsid w:val="0057775D"/>
    <w:rsid w:val="005A7639"/>
    <w:rsid w:val="005B0BDA"/>
    <w:rsid w:val="005E4834"/>
    <w:rsid w:val="005F686B"/>
    <w:rsid w:val="00600710"/>
    <w:rsid w:val="00656F77"/>
    <w:rsid w:val="00657777"/>
    <w:rsid w:val="006707B0"/>
    <w:rsid w:val="006923AC"/>
    <w:rsid w:val="006A1160"/>
    <w:rsid w:val="00707811"/>
    <w:rsid w:val="007175AE"/>
    <w:rsid w:val="00756650"/>
    <w:rsid w:val="0076729A"/>
    <w:rsid w:val="00786ACE"/>
    <w:rsid w:val="007E136E"/>
    <w:rsid w:val="00802449"/>
    <w:rsid w:val="00820049"/>
    <w:rsid w:val="0085030A"/>
    <w:rsid w:val="008940DC"/>
    <w:rsid w:val="008D7B06"/>
    <w:rsid w:val="009145B2"/>
    <w:rsid w:val="00935629"/>
    <w:rsid w:val="00974C74"/>
    <w:rsid w:val="009B2CB4"/>
    <w:rsid w:val="00A55BE0"/>
    <w:rsid w:val="00AA420D"/>
    <w:rsid w:val="00B63FF6"/>
    <w:rsid w:val="00B86803"/>
    <w:rsid w:val="00BC0B79"/>
    <w:rsid w:val="00C01149"/>
    <w:rsid w:val="00C113F9"/>
    <w:rsid w:val="00C5204C"/>
    <w:rsid w:val="00C90885"/>
    <w:rsid w:val="00D25970"/>
    <w:rsid w:val="00DA2470"/>
    <w:rsid w:val="00DA4CE9"/>
    <w:rsid w:val="00DF655E"/>
    <w:rsid w:val="00ED043B"/>
    <w:rsid w:val="00F06940"/>
    <w:rsid w:val="00F25F02"/>
    <w:rsid w:val="00F9014A"/>
    <w:rsid w:val="00F95305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3B"/>
    <w:pPr>
      <w:bidi/>
    </w:pPr>
    <w:rPr>
      <w:rFonts w:ascii="Calibri" w:eastAsia="Times New Roman" w:hAnsi="Calibri" w:cs="Arial"/>
    </w:rPr>
  </w:style>
  <w:style w:type="paragraph" w:styleId="Heading2">
    <w:name w:val="heading 2"/>
    <w:basedOn w:val="Normal"/>
    <w:next w:val="Normal"/>
    <w:link w:val="Heading2Char"/>
    <w:qFormat/>
    <w:rsid w:val="000C163B"/>
    <w:pPr>
      <w:keepNext/>
      <w:spacing w:after="0" w:line="240" w:lineRule="auto"/>
      <w:outlineLvl w:val="1"/>
    </w:pPr>
    <w:rPr>
      <w:rFonts w:ascii="Times New Roman" w:hAnsi="Times New Roman" w:cs="Simplified Arabic"/>
      <w:b/>
      <w:bCs/>
      <w:noProof/>
      <w:sz w:val="2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3B"/>
    <w:pPr>
      <w:ind w:left="720"/>
      <w:contextualSpacing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0C163B"/>
    <w:rPr>
      <w:rFonts w:ascii="Times New Roman" w:eastAsia="Times New Roman" w:hAnsi="Times New Roman" w:cs="Simplified Arabic"/>
      <w:b/>
      <w:bCs/>
      <w:noProof/>
      <w:sz w:val="20"/>
      <w:szCs w:val="32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0C163B"/>
  </w:style>
  <w:style w:type="paragraph" w:customStyle="1" w:styleId="ListParagraph1">
    <w:name w:val="List Paragraph1"/>
    <w:basedOn w:val="Normal"/>
    <w:uiPriority w:val="34"/>
    <w:qFormat/>
    <w:rsid w:val="000C163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rsid w:val="000C163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 Char Char Char"/>
    <w:basedOn w:val="Normal"/>
    <w:link w:val="HeaderChar"/>
    <w:uiPriority w:val="99"/>
    <w:unhideWhenUsed/>
    <w:rsid w:val="000C163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aliases w:val="Char Char Char Char Char1"/>
    <w:basedOn w:val="DefaultParagraphFont"/>
    <w:link w:val="Header"/>
    <w:uiPriority w:val="99"/>
    <w:rsid w:val="000C163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C163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C163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3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3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itle">
    <w:name w:val="Title"/>
    <w:basedOn w:val="Normal"/>
    <w:link w:val="TitleChar"/>
    <w:qFormat/>
    <w:rsid w:val="000C163B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C163B"/>
    <w:rPr>
      <w:rFonts w:ascii="Times New Roman" w:eastAsia="Times New Roman" w:hAnsi="Times New Roman" w:cs="Times New Roman"/>
      <w:sz w:val="36"/>
      <w:szCs w:val="3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63B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63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0C163B"/>
    <w:rPr>
      <w:vertAlign w:val="superscript"/>
    </w:rPr>
  </w:style>
  <w:style w:type="character" w:customStyle="1" w:styleId="apple-style-span">
    <w:name w:val="apple-style-span"/>
    <w:rsid w:val="000C163B"/>
  </w:style>
  <w:style w:type="character" w:customStyle="1" w:styleId="CharCharCharCharChar">
    <w:name w:val="Char Char Char Char Char"/>
    <w:rsid w:val="000C163B"/>
    <w:rPr>
      <w:rFonts w:ascii="Calibri" w:eastAsia="Calibri" w:hAnsi="Calibri" w:cs="Arial"/>
      <w:sz w:val="22"/>
      <w:szCs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0C163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C163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C163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3B"/>
    <w:pPr>
      <w:bidi/>
    </w:pPr>
    <w:rPr>
      <w:rFonts w:ascii="Calibri" w:eastAsia="Times New Roman" w:hAnsi="Calibri" w:cs="Arial"/>
    </w:rPr>
  </w:style>
  <w:style w:type="paragraph" w:styleId="Heading2">
    <w:name w:val="heading 2"/>
    <w:basedOn w:val="Normal"/>
    <w:next w:val="Normal"/>
    <w:link w:val="Heading2Char"/>
    <w:qFormat/>
    <w:rsid w:val="000C163B"/>
    <w:pPr>
      <w:keepNext/>
      <w:spacing w:after="0" w:line="240" w:lineRule="auto"/>
      <w:outlineLvl w:val="1"/>
    </w:pPr>
    <w:rPr>
      <w:rFonts w:ascii="Times New Roman" w:hAnsi="Times New Roman" w:cs="Simplified Arabic"/>
      <w:b/>
      <w:bCs/>
      <w:noProof/>
      <w:sz w:val="2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3B"/>
    <w:pPr>
      <w:ind w:left="720"/>
      <w:contextualSpacing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0C163B"/>
    <w:rPr>
      <w:rFonts w:ascii="Times New Roman" w:eastAsia="Times New Roman" w:hAnsi="Times New Roman" w:cs="Simplified Arabic"/>
      <w:b/>
      <w:bCs/>
      <w:noProof/>
      <w:sz w:val="20"/>
      <w:szCs w:val="32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0C163B"/>
  </w:style>
  <w:style w:type="paragraph" w:customStyle="1" w:styleId="ListParagraph1">
    <w:name w:val="List Paragraph1"/>
    <w:basedOn w:val="Normal"/>
    <w:uiPriority w:val="34"/>
    <w:qFormat/>
    <w:rsid w:val="000C163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rsid w:val="000C163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 Char Char Char"/>
    <w:basedOn w:val="Normal"/>
    <w:link w:val="HeaderChar"/>
    <w:uiPriority w:val="99"/>
    <w:unhideWhenUsed/>
    <w:rsid w:val="000C163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aliases w:val="Char Char Char Char Char1"/>
    <w:basedOn w:val="DefaultParagraphFont"/>
    <w:link w:val="Header"/>
    <w:uiPriority w:val="99"/>
    <w:rsid w:val="000C163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C163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C163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3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3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itle">
    <w:name w:val="Title"/>
    <w:basedOn w:val="Normal"/>
    <w:link w:val="TitleChar"/>
    <w:qFormat/>
    <w:rsid w:val="000C163B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C163B"/>
    <w:rPr>
      <w:rFonts w:ascii="Times New Roman" w:eastAsia="Times New Roman" w:hAnsi="Times New Roman" w:cs="Times New Roman"/>
      <w:sz w:val="36"/>
      <w:szCs w:val="3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63B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63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0C163B"/>
    <w:rPr>
      <w:vertAlign w:val="superscript"/>
    </w:rPr>
  </w:style>
  <w:style w:type="character" w:customStyle="1" w:styleId="apple-style-span">
    <w:name w:val="apple-style-span"/>
    <w:rsid w:val="000C163B"/>
  </w:style>
  <w:style w:type="character" w:customStyle="1" w:styleId="CharCharCharCharChar">
    <w:name w:val="Char Char Char Char Char"/>
    <w:rsid w:val="000C163B"/>
    <w:rPr>
      <w:rFonts w:ascii="Calibri" w:eastAsia="Calibri" w:hAnsi="Calibri" w:cs="Arial"/>
      <w:sz w:val="22"/>
      <w:szCs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0C163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C163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C163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al-fath</cp:lastModifiedBy>
  <cp:revision>19</cp:revision>
  <cp:lastPrinted>2018-10-31T06:50:00Z</cp:lastPrinted>
  <dcterms:created xsi:type="dcterms:W3CDTF">2018-10-20T15:15:00Z</dcterms:created>
  <dcterms:modified xsi:type="dcterms:W3CDTF">2018-10-31T06:50:00Z</dcterms:modified>
</cp:coreProperties>
</file>